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6335F82F"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B657C2">
        <w:rPr>
          <w:rFonts w:ascii="Tahoma" w:hAnsi="Tahoma" w:cs="Tahoma"/>
          <w:b/>
          <w:bCs/>
          <w:sz w:val="28"/>
        </w:rPr>
        <w:t>1</w:t>
      </w:r>
      <w:r w:rsidR="002C6B11">
        <w:rPr>
          <w:rFonts w:ascii="Tahoma" w:hAnsi="Tahoma" w:cs="Tahoma"/>
          <w:b/>
          <w:bCs/>
          <w:sz w:val="28"/>
        </w:rPr>
        <w:t>57</w:t>
      </w:r>
      <w:bookmarkStart w:id="0" w:name="_GoBack"/>
      <w:bookmarkEnd w:id="0"/>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6FAE4939" w:rsidR="00FE3FA3" w:rsidRPr="00927B67"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Cs w:val="24"/>
          <w:lang w:val="es-MX" w:eastAsia="es-ES"/>
        </w:rPr>
      </w:pPr>
      <w:r w:rsidRPr="00927B67">
        <w:rPr>
          <w:rFonts w:ascii="Arial" w:hAnsi="Arial" w:cs="Arial"/>
          <w:b/>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927B67">
        <w:rPr>
          <w:rFonts w:ascii="Arial" w:hAnsi="Arial" w:cs="Arial"/>
          <w:b/>
          <w:szCs w:val="24"/>
          <w:lang w:val="es-MX" w:eastAsia="es-ES"/>
        </w:rPr>
        <w:t xml:space="preserve">ALORÍA, </w:t>
      </w:r>
      <w:r w:rsidRPr="00927B67">
        <w:rPr>
          <w:rFonts w:ascii="Arial" w:hAnsi="Arial" w:cs="Arial"/>
          <w:b/>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30D32030" w:rsidR="00B04499" w:rsidRPr="00927B67" w:rsidRDefault="00B04499" w:rsidP="00DA4EAF">
      <w:pPr>
        <w:spacing w:after="0"/>
        <w:ind w:right="49"/>
        <w:jc w:val="both"/>
        <w:rPr>
          <w:rFonts w:ascii="Arial" w:eastAsia="Calibri" w:hAnsi="Arial" w:cs="Arial"/>
          <w:bCs/>
          <w:szCs w:val="24"/>
          <w:lang w:val="es-MX"/>
        </w:rPr>
      </w:pPr>
      <w:r w:rsidRPr="00927B67">
        <w:rPr>
          <w:rFonts w:ascii="Arial" w:eastAsia="Calibri" w:hAnsi="Arial" w:cs="Arial"/>
          <w:bCs/>
          <w:szCs w:val="24"/>
          <w:lang w:val="es-MX"/>
        </w:rPr>
        <w:t>De conformidad con lo que establece el artículo 156, fracciones IX y XV de la Ley Orgánica del Poder Judicial del Estado, me permito hacer de su conocimiento que el Pleno del Consejo de la Judicatura Local,</w:t>
      </w:r>
      <w:r w:rsidR="002C6B2A" w:rsidRPr="00927B67">
        <w:rPr>
          <w:rFonts w:ascii="Arial" w:eastAsia="Calibri" w:hAnsi="Arial" w:cs="Arial"/>
          <w:bCs/>
          <w:szCs w:val="24"/>
          <w:lang w:val="es-MX"/>
        </w:rPr>
        <w:t xml:space="preserve"> en Sesión Ordinaria de fecha </w:t>
      </w:r>
      <w:r w:rsidR="009E4EF6">
        <w:rPr>
          <w:rFonts w:ascii="Arial" w:eastAsia="Calibri" w:hAnsi="Arial" w:cs="Arial"/>
          <w:bCs/>
          <w:szCs w:val="24"/>
          <w:lang w:val="es-MX"/>
        </w:rPr>
        <w:t>11</w:t>
      </w:r>
      <w:r w:rsidRPr="00927B67">
        <w:rPr>
          <w:rFonts w:ascii="Arial" w:eastAsia="Calibri" w:hAnsi="Arial" w:cs="Arial"/>
          <w:bCs/>
          <w:szCs w:val="24"/>
          <w:lang w:val="es-MX"/>
        </w:rPr>
        <w:t xml:space="preserve"> de </w:t>
      </w:r>
      <w:r w:rsidR="001C1C90">
        <w:rPr>
          <w:rFonts w:ascii="Arial" w:eastAsia="Calibri" w:hAnsi="Arial" w:cs="Arial"/>
          <w:bCs/>
          <w:szCs w:val="24"/>
          <w:lang w:val="es-MX"/>
        </w:rPr>
        <w:t>agosto</w:t>
      </w:r>
      <w:r w:rsidRPr="00927B67">
        <w:rPr>
          <w:rFonts w:ascii="Arial" w:eastAsia="Calibri" w:hAnsi="Arial" w:cs="Arial"/>
          <w:bCs/>
          <w:szCs w:val="24"/>
          <w:lang w:val="es-MX"/>
        </w:rPr>
        <w:t xml:space="preserve"> de 20</w:t>
      </w:r>
      <w:r w:rsidR="00955288" w:rsidRPr="00927B67">
        <w:rPr>
          <w:rFonts w:ascii="Arial" w:eastAsia="Calibri" w:hAnsi="Arial" w:cs="Arial"/>
          <w:bCs/>
          <w:szCs w:val="24"/>
          <w:lang w:val="es-MX"/>
        </w:rPr>
        <w:t>2</w:t>
      </w:r>
      <w:r w:rsidR="00873166" w:rsidRPr="00927B67">
        <w:rPr>
          <w:rFonts w:ascii="Arial" w:eastAsia="Calibri" w:hAnsi="Arial" w:cs="Arial"/>
          <w:bCs/>
          <w:szCs w:val="24"/>
          <w:lang w:val="es-MX"/>
        </w:rPr>
        <w:t>1</w:t>
      </w:r>
      <w:r w:rsidR="008D0841" w:rsidRPr="00927B67">
        <w:rPr>
          <w:rFonts w:ascii="Arial" w:eastAsia="Calibri" w:hAnsi="Arial" w:cs="Arial"/>
          <w:bCs/>
          <w:szCs w:val="24"/>
          <w:lang w:val="es-MX"/>
        </w:rPr>
        <w:t>,</w:t>
      </w:r>
      <w:r w:rsidRPr="00927B67">
        <w:rPr>
          <w:rFonts w:ascii="Arial" w:eastAsia="Calibri" w:hAnsi="Arial" w:cs="Arial"/>
          <w:bCs/>
          <w:szCs w:val="24"/>
          <w:lang w:val="es-MX"/>
        </w:rPr>
        <w:t xml:space="preserve"> </w:t>
      </w:r>
      <w:r w:rsidRPr="00927B67">
        <w:rPr>
          <w:rFonts w:ascii="Arial" w:eastAsia="Calibri" w:hAnsi="Arial" w:cs="Arial"/>
          <w:bCs/>
          <w:szCs w:val="24"/>
        </w:rPr>
        <w:t xml:space="preserve">comunica para los efectos correspondientes, </w:t>
      </w:r>
      <w:r w:rsidR="00094B6C" w:rsidRPr="00927B67">
        <w:rPr>
          <w:rFonts w:ascii="Arial" w:eastAsia="Calibri" w:hAnsi="Arial" w:cs="Arial"/>
          <w:bCs/>
          <w:szCs w:val="24"/>
        </w:rPr>
        <w:t>el contenido de</w:t>
      </w:r>
      <w:r w:rsidR="00AA6EAE" w:rsidRPr="00927B67">
        <w:rPr>
          <w:rFonts w:ascii="Arial" w:eastAsia="Calibri" w:hAnsi="Arial" w:cs="Arial"/>
          <w:bCs/>
          <w:szCs w:val="24"/>
        </w:rPr>
        <w:t>l</w:t>
      </w:r>
      <w:r w:rsidR="00094B6C" w:rsidRPr="00927B67">
        <w:rPr>
          <w:rFonts w:ascii="Arial" w:eastAsia="Calibri" w:hAnsi="Arial" w:cs="Arial"/>
          <w:bCs/>
          <w:szCs w:val="24"/>
        </w:rPr>
        <w:t xml:space="preserve"> </w:t>
      </w:r>
      <w:r w:rsidR="00294AB5" w:rsidRPr="00927B67">
        <w:rPr>
          <w:rFonts w:ascii="Arial" w:eastAsia="Calibri" w:hAnsi="Arial" w:cs="Arial"/>
          <w:bCs/>
          <w:szCs w:val="24"/>
        </w:rPr>
        <w:t xml:space="preserve">oficio </w:t>
      </w:r>
      <w:r w:rsidR="009E4EF6">
        <w:rPr>
          <w:rFonts w:ascii="Arial" w:eastAsia="Calibri" w:hAnsi="Arial" w:cs="Arial"/>
          <w:b/>
          <w:bCs/>
          <w:szCs w:val="24"/>
          <w:lang w:val="es-ES_tradnl"/>
        </w:rPr>
        <w:t>1100</w:t>
      </w:r>
      <w:r w:rsidR="001C1C90" w:rsidRPr="001C1C90">
        <w:rPr>
          <w:rFonts w:ascii="Arial" w:eastAsia="Calibri" w:hAnsi="Arial" w:cs="Arial"/>
          <w:b/>
          <w:bCs/>
          <w:szCs w:val="24"/>
          <w:lang w:val="es-ES_tradnl"/>
        </w:rPr>
        <w:t xml:space="preserve">/SGA/P-A/20-2021, </w:t>
      </w:r>
      <w:r w:rsidR="001C1C90" w:rsidRPr="001C1C90">
        <w:rPr>
          <w:rFonts w:ascii="Arial" w:eastAsia="Calibri" w:hAnsi="Arial" w:cs="Arial"/>
          <w:bCs/>
          <w:szCs w:val="24"/>
          <w:lang w:val="es-ES_tradnl"/>
        </w:rPr>
        <w:t xml:space="preserve">de fecha </w:t>
      </w:r>
      <w:r w:rsidR="009E4EF6">
        <w:rPr>
          <w:rFonts w:ascii="Arial" w:eastAsia="Calibri" w:hAnsi="Arial" w:cs="Arial"/>
          <w:bCs/>
          <w:szCs w:val="24"/>
          <w:lang w:val="es-ES_tradnl"/>
        </w:rPr>
        <w:t>03</w:t>
      </w:r>
      <w:r w:rsidR="001C1C90" w:rsidRPr="001C1C90">
        <w:rPr>
          <w:rFonts w:ascii="Arial" w:eastAsia="Calibri" w:hAnsi="Arial" w:cs="Arial"/>
          <w:bCs/>
          <w:szCs w:val="24"/>
          <w:lang w:val="es-ES_tradnl"/>
        </w:rPr>
        <w:t xml:space="preserve"> de </w:t>
      </w:r>
      <w:r w:rsidR="009E4EF6">
        <w:rPr>
          <w:rFonts w:ascii="Arial" w:eastAsia="Calibri" w:hAnsi="Arial" w:cs="Arial"/>
          <w:bCs/>
          <w:szCs w:val="24"/>
          <w:lang w:val="es-ES_tradnl"/>
        </w:rPr>
        <w:t>agosto</w:t>
      </w:r>
      <w:r w:rsidR="001C1C90" w:rsidRPr="001C1C90">
        <w:rPr>
          <w:rFonts w:ascii="Arial" w:eastAsia="Calibri" w:hAnsi="Arial" w:cs="Arial"/>
          <w:bCs/>
          <w:szCs w:val="24"/>
          <w:lang w:val="es-ES_tradnl"/>
        </w:rPr>
        <w:t xml:space="preserve"> de 2021, suscrito por la Maestra Jaqueline del Carmen Estrella Puc, Secretaria General de Acuerdos del Honorable Tribunal Superior de Justicia del Estado</w:t>
      </w:r>
      <w:r w:rsidR="007F0503" w:rsidRPr="00C738BC">
        <w:rPr>
          <w:rFonts w:ascii="Arial" w:eastAsia="Calibri" w:hAnsi="Arial" w:cs="Arial"/>
          <w:szCs w:val="24"/>
          <w:lang w:val="es-ES_tradnl"/>
        </w:rPr>
        <w:t>,</w:t>
      </w:r>
      <w:r w:rsidR="007F0503" w:rsidRPr="00927B67">
        <w:rPr>
          <w:rFonts w:ascii="Arial" w:eastAsia="Calibri" w:hAnsi="Arial" w:cs="Arial"/>
          <w:bCs/>
          <w:szCs w:val="24"/>
          <w:lang w:val="es-ES_tradnl"/>
        </w:rPr>
        <w:t xml:space="preserve"> </w:t>
      </w:r>
      <w:r w:rsidR="006F556B" w:rsidRPr="00927B67">
        <w:rPr>
          <w:rFonts w:ascii="Arial" w:eastAsia="Calibri" w:hAnsi="Arial" w:cs="Arial"/>
          <w:bCs/>
          <w:szCs w:val="24"/>
          <w:lang w:val="es-ES_tradnl"/>
        </w:rPr>
        <w:t xml:space="preserve">y </w:t>
      </w:r>
      <w:r w:rsidR="004862D3" w:rsidRPr="00927B67">
        <w:rPr>
          <w:rFonts w:ascii="Arial" w:eastAsia="Calibri" w:hAnsi="Arial" w:cs="Arial"/>
          <w:bCs/>
          <w:szCs w:val="24"/>
          <w:lang w:val="es-ES_tradnl"/>
        </w:rPr>
        <w:t xml:space="preserve">que </w:t>
      </w:r>
      <w:r w:rsidR="00955288" w:rsidRPr="00927B67">
        <w:rPr>
          <w:rFonts w:ascii="Arial" w:eastAsia="Calibri" w:hAnsi="Arial" w:cs="Arial"/>
          <w:bCs/>
          <w:szCs w:val="24"/>
          <w:lang w:val="es-ES_tradnl"/>
        </w:rPr>
        <w:t>es del ten</w:t>
      </w:r>
      <w:r w:rsidR="004862D3" w:rsidRPr="00927B67">
        <w:rPr>
          <w:rFonts w:ascii="Arial" w:eastAsia="Calibri" w:hAnsi="Arial" w:cs="Arial"/>
          <w:bCs/>
          <w:szCs w:val="24"/>
          <w:lang w:val="es-ES_tradnl"/>
        </w:rPr>
        <w:t xml:space="preserve">or </w:t>
      </w:r>
      <w:r w:rsidR="00A822B2" w:rsidRPr="00927B67">
        <w:rPr>
          <w:rFonts w:ascii="Arial" w:eastAsia="Calibri" w:hAnsi="Arial" w:cs="Arial"/>
          <w:bCs/>
          <w:szCs w:val="24"/>
          <w:lang w:val="es-ES_tradnl"/>
        </w:rPr>
        <w:t xml:space="preserve">literal </w:t>
      </w:r>
      <w:r w:rsidR="004862D3" w:rsidRPr="00927B67">
        <w:rPr>
          <w:rFonts w:ascii="Arial" w:eastAsia="Calibri" w:hAnsi="Arial" w:cs="Arial"/>
          <w:bCs/>
          <w:szCs w:val="24"/>
          <w:lang w:val="es-ES_tradnl"/>
        </w:rPr>
        <w:t>siguiente</w:t>
      </w:r>
      <w:r w:rsidR="00094B6C" w:rsidRPr="00927B67">
        <w:rPr>
          <w:rFonts w:ascii="Arial" w:eastAsia="Calibri" w:hAnsi="Arial" w:cs="Arial"/>
          <w:bCs/>
          <w:szCs w:val="24"/>
          <w:lang w:val="es-MX"/>
        </w:rPr>
        <w:t>:</w:t>
      </w:r>
      <w:r w:rsidRPr="00927B67">
        <w:rPr>
          <w:rFonts w:ascii="Arial" w:eastAsia="Calibri" w:hAnsi="Arial" w:cs="Arial"/>
          <w:bCs/>
          <w:szCs w:val="24"/>
          <w:lang w:val="es-MX"/>
        </w:rPr>
        <w:t xml:space="preserve"> </w:t>
      </w:r>
    </w:p>
    <w:p w14:paraId="3D3E694B" w14:textId="77777777" w:rsidR="00B04499" w:rsidRDefault="00B04499" w:rsidP="00DA4EAF">
      <w:pPr>
        <w:spacing w:after="0" w:line="240" w:lineRule="auto"/>
        <w:ind w:right="49"/>
        <w:jc w:val="both"/>
        <w:rPr>
          <w:rFonts w:ascii="Arial" w:eastAsia="Calibri" w:hAnsi="Arial" w:cs="Arial"/>
          <w:bCs/>
          <w:sz w:val="24"/>
          <w:szCs w:val="24"/>
          <w:lang w:val="es-MX"/>
        </w:rPr>
      </w:pPr>
    </w:p>
    <w:p w14:paraId="76BA7D88" w14:textId="23EB7368" w:rsidR="009E4EF6" w:rsidRPr="009E4EF6" w:rsidRDefault="001C1C90" w:rsidP="009E4EF6">
      <w:pPr>
        <w:widowControl w:val="0"/>
        <w:tabs>
          <w:tab w:val="left" w:pos="426"/>
          <w:tab w:val="left" w:pos="709"/>
          <w:tab w:val="left" w:pos="1276"/>
          <w:tab w:val="left" w:leader="dot" w:pos="7655"/>
        </w:tabs>
        <w:autoSpaceDE w:val="0"/>
        <w:autoSpaceDN w:val="0"/>
        <w:spacing w:line="240" w:lineRule="auto"/>
        <w:ind w:left="284" w:right="49"/>
        <w:jc w:val="both"/>
        <w:rPr>
          <w:rFonts w:ascii="Arial" w:hAnsi="Arial" w:cs="Arial"/>
          <w:szCs w:val="21"/>
          <w:lang w:val="es-MX"/>
        </w:rPr>
      </w:pPr>
      <w:r w:rsidRPr="009E4EF6">
        <w:rPr>
          <w:rFonts w:ascii="Arial" w:hAnsi="Arial" w:cs="Arial"/>
          <w:b/>
          <w:color w:val="222222"/>
          <w:szCs w:val="21"/>
          <w:shd w:val="clear" w:color="auto" w:fill="FFFFFF"/>
          <w:lang w:val="es-MX"/>
        </w:rPr>
        <w:t>“…</w:t>
      </w:r>
      <w:r w:rsidR="009E4EF6" w:rsidRPr="009E4EF6">
        <w:rPr>
          <w:rFonts w:ascii="Arial" w:hAnsi="Arial" w:cs="Arial"/>
          <w:szCs w:val="21"/>
          <w:lang w:val="es-MX"/>
        </w:rPr>
        <w:t xml:space="preserve">De conformidad con el artículo 44, fracción IV de la Ley Orgánica del Poder Judicial del Estado, le comunico para los efectos legales correspondientes que en </w:t>
      </w:r>
      <w:r w:rsidR="009E4EF6" w:rsidRPr="009E4EF6">
        <w:rPr>
          <w:rFonts w:ascii="Arial" w:hAnsi="Arial" w:cs="Arial"/>
          <w:szCs w:val="21"/>
        </w:rPr>
        <w:t>Sesi</w:t>
      </w:r>
      <w:proofErr w:type="spellStart"/>
      <w:r w:rsidR="009E4EF6" w:rsidRPr="009E4EF6">
        <w:rPr>
          <w:rFonts w:ascii="Arial" w:hAnsi="Arial" w:cs="Arial"/>
          <w:szCs w:val="21"/>
          <w:lang w:val="es-MX"/>
        </w:rPr>
        <w:t>ón</w:t>
      </w:r>
      <w:proofErr w:type="spellEnd"/>
      <w:r w:rsidR="009E4EF6" w:rsidRPr="009E4EF6">
        <w:rPr>
          <w:rFonts w:ascii="Arial" w:hAnsi="Arial" w:cs="Arial"/>
          <w:szCs w:val="21"/>
          <w:lang w:val="es-MX"/>
        </w:rPr>
        <w:t xml:space="preserve"> Ordinaria </w:t>
      </w:r>
      <w:r w:rsidR="009E4EF6" w:rsidRPr="009E4EF6">
        <w:rPr>
          <w:rFonts w:ascii="Arial" w:hAnsi="Arial" w:cs="Arial"/>
          <w:szCs w:val="21"/>
        </w:rPr>
        <w:t xml:space="preserve">verificada </w:t>
      </w:r>
      <w:r w:rsidR="009E4EF6" w:rsidRPr="009E4EF6">
        <w:rPr>
          <w:rFonts w:ascii="Arial" w:hAnsi="Arial" w:cs="Arial"/>
          <w:szCs w:val="21"/>
          <w:lang w:val="es-MX"/>
        </w:rPr>
        <w:t>el día dieciséis de julio del año dos mil veintiuno</w:t>
      </w:r>
      <w:r w:rsidR="009E4EF6" w:rsidRPr="009E4EF6">
        <w:rPr>
          <w:rFonts w:ascii="Arial" w:hAnsi="Arial" w:cs="Arial"/>
          <w:szCs w:val="21"/>
        </w:rPr>
        <w:t xml:space="preserve">, </w:t>
      </w:r>
      <w:r w:rsidR="009E4EF6" w:rsidRPr="009E4EF6">
        <w:rPr>
          <w:rFonts w:ascii="Arial" w:hAnsi="Arial" w:cs="Arial"/>
          <w:szCs w:val="21"/>
          <w:lang w:val="es-MX"/>
        </w:rPr>
        <w:t xml:space="preserve">el Pleno del Honorable Tribunal Superior de Justicia del Estado, aprobó el siguiente: </w:t>
      </w:r>
      <w:r w:rsidR="009E4EF6">
        <w:rPr>
          <w:rFonts w:ascii="Arial" w:hAnsi="Arial" w:cs="Arial"/>
          <w:szCs w:val="21"/>
          <w:lang w:val="es-MX"/>
        </w:rPr>
        <w:t xml:space="preserve">- - - - - - - - - - - </w:t>
      </w:r>
    </w:p>
    <w:p w14:paraId="13AA7C7F" w14:textId="1AB72B89" w:rsidR="009E4EF6" w:rsidRPr="009E4EF6" w:rsidRDefault="009E4EF6" w:rsidP="009E4EF6">
      <w:pPr>
        <w:spacing w:line="240" w:lineRule="auto"/>
        <w:ind w:left="284" w:right="49"/>
        <w:jc w:val="both"/>
        <w:rPr>
          <w:rFonts w:ascii="Arial" w:hAnsi="Arial" w:cs="Arial"/>
          <w:b/>
          <w:szCs w:val="21"/>
        </w:rPr>
      </w:pPr>
      <w:r w:rsidRPr="009E4EF6">
        <w:rPr>
          <w:rFonts w:ascii="Arial" w:hAnsi="Arial" w:cs="Arial"/>
          <w:b/>
          <w:szCs w:val="21"/>
        </w:rPr>
        <w:t xml:space="preserve">ACUERDO GENERAL NÚMERO 07/PTSJ/20-2021, DEL PLENO DEL HONORABLE TRIBUNAL SUPERIOR DE JUSTICIA DEL ESTADO, QUE APRUEBA EL PROTOCOLO </w:t>
      </w:r>
      <w:r w:rsidRPr="009E4EF6">
        <w:rPr>
          <w:rFonts w:ascii="Arial" w:hAnsi="Arial" w:cs="Arial"/>
          <w:b/>
          <w:szCs w:val="21"/>
          <w:lang w:val="es-MX"/>
        </w:rPr>
        <w:t>DE ATENCIÓN EN LOS CENTROS DE ENCUENTRO FAMILIAR DEL PODER JUDICIAL DEL ESTADO DE CAMPECHE</w:t>
      </w:r>
      <w:r w:rsidRPr="009E4EF6">
        <w:rPr>
          <w:rFonts w:ascii="Arial" w:hAnsi="Arial" w:cs="Arial"/>
          <w:b/>
          <w:szCs w:val="21"/>
        </w:rPr>
        <w:t xml:space="preserve">. - - - - - - - - - - - - - - - - - - - - - - - - - </w:t>
      </w:r>
    </w:p>
    <w:p w14:paraId="0E76BE53" w14:textId="77777777" w:rsidR="009E4EF6" w:rsidRPr="009E4EF6" w:rsidRDefault="009E4EF6" w:rsidP="009E4EF6">
      <w:pPr>
        <w:spacing w:line="240" w:lineRule="auto"/>
        <w:ind w:left="284" w:right="49"/>
        <w:jc w:val="center"/>
        <w:rPr>
          <w:rFonts w:ascii="Arial" w:hAnsi="Arial" w:cs="Arial"/>
          <w:b/>
          <w:szCs w:val="21"/>
        </w:rPr>
      </w:pPr>
    </w:p>
    <w:p w14:paraId="7C7033BD" w14:textId="77777777" w:rsidR="009E4EF6" w:rsidRPr="009E4EF6" w:rsidRDefault="009E4EF6" w:rsidP="009E4EF6">
      <w:pPr>
        <w:spacing w:line="240" w:lineRule="auto"/>
        <w:ind w:left="284" w:right="49"/>
        <w:jc w:val="center"/>
        <w:rPr>
          <w:rFonts w:ascii="Arial" w:hAnsi="Arial" w:cs="Arial"/>
          <w:b/>
          <w:szCs w:val="21"/>
        </w:rPr>
      </w:pPr>
      <w:r w:rsidRPr="009E4EF6">
        <w:rPr>
          <w:rFonts w:ascii="Arial" w:hAnsi="Arial" w:cs="Arial"/>
          <w:b/>
          <w:szCs w:val="21"/>
        </w:rPr>
        <w:t>CONSIDERANDOS</w:t>
      </w:r>
    </w:p>
    <w:p w14:paraId="33E1F099" w14:textId="000DD694" w:rsidR="009E4EF6" w:rsidRPr="009E4EF6" w:rsidRDefault="009E4EF6" w:rsidP="009E4EF6">
      <w:pPr>
        <w:spacing w:line="240" w:lineRule="auto"/>
        <w:ind w:left="284" w:right="49"/>
        <w:jc w:val="both"/>
        <w:rPr>
          <w:rFonts w:ascii="Arial" w:hAnsi="Arial" w:cs="Arial"/>
          <w:szCs w:val="21"/>
        </w:rPr>
      </w:pPr>
      <w:r w:rsidRPr="009E4EF6">
        <w:rPr>
          <w:rFonts w:ascii="Arial" w:hAnsi="Arial" w:cs="Arial"/>
          <w:b/>
          <w:szCs w:val="21"/>
        </w:rPr>
        <w:t>PRIMERO</w:t>
      </w:r>
      <w:r w:rsidRPr="009E4EF6">
        <w:rPr>
          <w:rFonts w:ascii="Arial" w:hAnsi="Arial" w:cs="Arial"/>
          <w:szCs w:val="21"/>
        </w:rPr>
        <w:t>: Que el artículo 26 de la Constitución Política del Estado de Campeche, establece que el Poder Público de entidad se divide para su ejercicio en Legislativo, Ejecutivo y Judicial. - - - - - -</w:t>
      </w:r>
      <w:r>
        <w:rPr>
          <w:rFonts w:ascii="Arial" w:hAnsi="Arial" w:cs="Arial"/>
          <w:szCs w:val="21"/>
        </w:rPr>
        <w:t xml:space="preserve"> - - - - - - - - - - - - - - - - - - - - - - - - - - - - - - - - - - - - - - - - - - - </w:t>
      </w:r>
    </w:p>
    <w:p w14:paraId="6260EEB7" w14:textId="0F5C26B3" w:rsidR="009E4EF6" w:rsidRPr="009E4EF6" w:rsidRDefault="009E4EF6" w:rsidP="009E4EF6">
      <w:pPr>
        <w:spacing w:line="240" w:lineRule="auto"/>
        <w:ind w:left="284" w:right="49"/>
        <w:jc w:val="both"/>
        <w:rPr>
          <w:rFonts w:ascii="Arial" w:hAnsi="Arial" w:cs="Arial"/>
          <w:szCs w:val="21"/>
        </w:rPr>
      </w:pPr>
      <w:r w:rsidRPr="009E4EF6">
        <w:rPr>
          <w:rFonts w:ascii="Arial" w:hAnsi="Arial" w:cs="Arial"/>
          <w:b/>
          <w:szCs w:val="21"/>
        </w:rPr>
        <w:t>SEGUNDO:</w:t>
      </w:r>
      <w:r w:rsidRPr="009E4EF6">
        <w:rPr>
          <w:rFonts w:ascii="Arial" w:hAnsi="Arial" w:cs="Arial"/>
          <w:szCs w:val="21"/>
        </w:rPr>
        <w:t xml:space="preserve"> Que el párrafo segundo del artículo 17 constitucional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 </w:t>
      </w:r>
      <w:r>
        <w:rPr>
          <w:rFonts w:ascii="Arial" w:hAnsi="Arial" w:cs="Arial"/>
          <w:szCs w:val="21"/>
        </w:rPr>
        <w:t xml:space="preserve">- - - - - - - - - - - - - - - - - </w:t>
      </w:r>
    </w:p>
    <w:p w14:paraId="531D6564" w14:textId="5D456A88" w:rsidR="009E4EF6" w:rsidRPr="009E4EF6" w:rsidRDefault="009E4EF6" w:rsidP="009E4EF6">
      <w:pPr>
        <w:spacing w:line="240" w:lineRule="auto"/>
        <w:ind w:left="284" w:right="49"/>
        <w:jc w:val="both"/>
        <w:rPr>
          <w:rFonts w:ascii="Arial" w:hAnsi="Arial" w:cs="Arial"/>
          <w:szCs w:val="21"/>
        </w:rPr>
      </w:pPr>
      <w:r w:rsidRPr="009E4EF6">
        <w:rPr>
          <w:rFonts w:ascii="Arial" w:hAnsi="Arial" w:cs="Arial"/>
          <w:b/>
          <w:szCs w:val="21"/>
        </w:rPr>
        <w:t xml:space="preserve">TERCERO: </w:t>
      </w:r>
      <w:r w:rsidRPr="009E4EF6">
        <w:rPr>
          <w:rFonts w:ascii="Arial" w:hAnsi="Arial" w:cs="Arial"/>
          <w:szCs w:val="21"/>
        </w:rPr>
        <w:t xml:space="preserve">Que el texto del artículo 77 de la Constitución Local, dispone que se deposita el ejercicio del Poder Judicial del Estado en un Honorable Tribunal Superior de Justicia y en Juzgados de Primera Instancia, Menores, y de Conciliación. Asimismo, el número 78 bis de la citada normatividad superior señala que, con excepción del Honorable Tribunal Superior de Justicia del Estado, la administración, vigilancia y disciplina del Poder Judicial del Estado, estará a cargo del Consejo de la Judicatura Local. - - - - - - - - - - - - - - - - - - - - - - - - - - - - - - - - - - - - - - - - - - - - - - - - - - - </w:t>
      </w:r>
      <w:r>
        <w:rPr>
          <w:rFonts w:ascii="Arial" w:hAnsi="Arial" w:cs="Arial"/>
          <w:szCs w:val="21"/>
        </w:rPr>
        <w:t xml:space="preserve">- - - - - - - </w:t>
      </w:r>
    </w:p>
    <w:p w14:paraId="6825FC72" w14:textId="4B14C483" w:rsidR="009E4EF6" w:rsidRPr="009E4EF6" w:rsidRDefault="009E4EF6" w:rsidP="009E4EF6">
      <w:pPr>
        <w:spacing w:line="240" w:lineRule="auto"/>
        <w:ind w:left="284" w:right="49"/>
        <w:jc w:val="both"/>
        <w:rPr>
          <w:rFonts w:ascii="Arial" w:hAnsi="Arial" w:cs="Arial"/>
          <w:szCs w:val="21"/>
        </w:rPr>
      </w:pPr>
      <w:r w:rsidRPr="009E4EF6">
        <w:rPr>
          <w:rFonts w:ascii="Arial" w:hAnsi="Arial" w:cs="Arial"/>
          <w:b/>
          <w:szCs w:val="21"/>
        </w:rPr>
        <w:t>CUARTO:</w:t>
      </w:r>
      <w:r w:rsidRPr="009E4EF6">
        <w:rPr>
          <w:rFonts w:ascii="Arial" w:hAnsi="Arial" w:cs="Arial"/>
          <w:szCs w:val="21"/>
        </w:rPr>
        <w:t xml:space="preserve"> Que con fecha seis de septiembre de dos mil diecisiete, se instaló formalmente el Consejo de la Judicatura Local, al quedar debidamente integrado en términos del artículo 78 bis de la Constitución Política del Estado de Campeche y del </w:t>
      </w:r>
      <w:r w:rsidRPr="009E4EF6">
        <w:rPr>
          <w:rFonts w:ascii="Arial" w:hAnsi="Arial" w:cs="Arial"/>
          <w:szCs w:val="21"/>
        </w:rPr>
        <w:lastRenderedPageBreak/>
        <w:t xml:space="preserve">Transitorio “CUARTO”, de la ley Orgánica del Poder Judicial del Estado de Campeche.- - - - - - - - - - - - - - - - - - - - - - - - - - - - - - - - - - - - </w:t>
      </w:r>
      <w:r>
        <w:rPr>
          <w:rFonts w:ascii="Arial" w:hAnsi="Arial" w:cs="Arial"/>
          <w:szCs w:val="21"/>
        </w:rPr>
        <w:t xml:space="preserve">- - - - - - - - - - - - - - - - - - - </w:t>
      </w:r>
    </w:p>
    <w:p w14:paraId="3C40B36C" w14:textId="76C3BF03" w:rsidR="009E4EF6" w:rsidRPr="009E4EF6" w:rsidRDefault="009E4EF6" w:rsidP="009E4EF6">
      <w:pPr>
        <w:spacing w:line="240" w:lineRule="auto"/>
        <w:ind w:left="284" w:right="49"/>
        <w:jc w:val="both"/>
        <w:rPr>
          <w:rFonts w:ascii="Arial" w:hAnsi="Arial" w:cs="Arial"/>
          <w:b/>
          <w:szCs w:val="21"/>
        </w:rPr>
      </w:pPr>
      <w:r w:rsidRPr="009E4EF6">
        <w:rPr>
          <w:rFonts w:ascii="Arial" w:hAnsi="Arial" w:cs="Arial"/>
          <w:b/>
          <w:szCs w:val="21"/>
        </w:rPr>
        <w:t>QUINTO:</w:t>
      </w:r>
      <w:r w:rsidRPr="009E4EF6">
        <w:rPr>
          <w:rFonts w:ascii="Arial" w:hAnsi="Arial" w:cs="Arial"/>
          <w:szCs w:val="21"/>
        </w:rPr>
        <w:t xml:space="preserve"> Que el Pleno del Honorable Tribunal Superior de Justicia puede establecer acuerdos de coordinación y funcionamiento entre los órganos del Poder Judicial del Estado, de conformidad con el artículo 77 de la Constitución Política del Estado de Campeche, 3 y 8 de la Ley Orgánica del Poder Judicial del Estado. - - - - - - - - - - - - - - </w:t>
      </w:r>
    </w:p>
    <w:p w14:paraId="63B1BCE6" w14:textId="4E83C5BC" w:rsidR="009E4EF6" w:rsidRPr="009E4EF6" w:rsidRDefault="009E4EF6" w:rsidP="009E4EF6">
      <w:pPr>
        <w:spacing w:line="240" w:lineRule="auto"/>
        <w:ind w:left="284" w:right="49"/>
        <w:jc w:val="both"/>
        <w:rPr>
          <w:rFonts w:ascii="Arial" w:hAnsi="Arial" w:cs="Arial"/>
          <w:szCs w:val="21"/>
        </w:rPr>
      </w:pPr>
      <w:r w:rsidRPr="009E4EF6">
        <w:rPr>
          <w:rFonts w:ascii="Arial" w:hAnsi="Arial" w:cs="Arial"/>
          <w:b/>
          <w:szCs w:val="21"/>
        </w:rPr>
        <w:t xml:space="preserve">SEXTO: </w:t>
      </w:r>
      <w:r w:rsidRPr="009E4EF6">
        <w:rPr>
          <w:rFonts w:ascii="Arial" w:hAnsi="Arial" w:cs="Arial"/>
          <w:szCs w:val="21"/>
        </w:rPr>
        <w:t xml:space="preserve">Que el artículo 14, fracción II, de la Ley Orgánica del Poder Judicial del Estado, faculta al Pleno del Honorable Tribunal Superior de Justicia del Estado, para emitir acuerdos generales en las materias de su competencia y que fueren necesarios para el adecuado ejercicio de sus funciones. </w:t>
      </w:r>
      <w:r>
        <w:rPr>
          <w:rFonts w:ascii="Arial" w:hAnsi="Arial" w:cs="Arial"/>
          <w:szCs w:val="21"/>
        </w:rPr>
        <w:t xml:space="preserve">- - - - - - - - - - - - - - - - - - - - - - - - - - - - - - </w:t>
      </w:r>
    </w:p>
    <w:p w14:paraId="48F7C052" w14:textId="30458980" w:rsidR="009E4EF6" w:rsidRPr="009E4EF6" w:rsidRDefault="009E4EF6" w:rsidP="009E4EF6">
      <w:pPr>
        <w:spacing w:line="240" w:lineRule="auto"/>
        <w:ind w:left="284" w:right="49"/>
        <w:jc w:val="both"/>
        <w:rPr>
          <w:rFonts w:ascii="Arial" w:hAnsi="Arial" w:cs="Arial"/>
          <w:szCs w:val="21"/>
        </w:rPr>
      </w:pPr>
      <w:r w:rsidRPr="009E4EF6">
        <w:rPr>
          <w:rFonts w:ascii="Arial" w:hAnsi="Arial" w:cs="Arial"/>
          <w:b/>
          <w:szCs w:val="21"/>
        </w:rPr>
        <w:t>SÉPTIMO:</w:t>
      </w:r>
      <w:r w:rsidRPr="009E4EF6">
        <w:rPr>
          <w:rFonts w:ascii="Arial" w:hAnsi="Arial" w:cs="Arial"/>
          <w:szCs w:val="21"/>
        </w:rPr>
        <w:t xml:space="preserve"> Que el treinta de enero de dos mil veinte, la Organización Mundial de la Salud (OMS) emitió la Declaratoria de Emergencia de Salud Pública de Importancia Internacional (ESPII) por la propagación internacional del SARS-Cov2 (COVID-19), conocido coloquialmente como CORONAVIRUS; así también, ha emitido la declaración de pandemia. - - - - - - - - - - - - - - - - - - - </w:t>
      </w:r>
      <w:r>
        <w:rPr>
          <w:rFonts w:ascii="Arial" w:hAnsi="Arial" w:cs="Arial"/>
          <w:szCs w:val="21"/>
        </w:rPr>
        <w:t xml:space="preserve">- - - - - - - - - - - - - - - - - - - - - - - - - </w:t>
      </w:r>
    </w:p>
    <w:p w14:paraId="23621648" w14:textId="76B8C2EC" w:rsidR="009E4EF6" w:rsidRPr="009E4EF6" w:rsidRDefault="009E4EF6" w:rsidP="009E4EF6">
      <w:pPr>
        <w:spacing w:line="240" w:lineRule="auto"/>
        <w:ind w:left="284" w:right="49"/>
        <w:jc w:val="both"/>
        <w:rPr>
          <w:rFonts w:ascii="Arial" w:hAnsi="Arial" w:cs="Arial"/>
          <w:szCs w:val="21"/>
        </w:rPr>
      </w:pPr>
      <w:r w:rsidRPr="009E4EF6">
        <w:rPr>
          <w:rFonts w:ascii="Arial" w:hAnsi="Arial" w:cs="Arial"/>
          <w:b/>
          <w:szCs w:val="21"/>
        </w:rPr>
        <w:t xml:space="preserve">OCTAVO: </w:t>
      </w:r>
      <w:r w:rsidRPr="009E4EF6">
        <w:rPr>
          <w:rFonts w:ascii="Arial" w:hAnsi="Arial" w:cs="Arial"/>
          <w:szCs w:val="21"/>
        </w:rPr>
        <w:t xml:space="preserve">Que en sesiones ordinarias y extraordinarias del diecisiete de marzo de dos mil veinte, los Plenos del Honorable Tribunal Superior de Justicia y del Consejo de la Judicatura del Estado de Campeche, respectivamente, dictaron el Acuerdo General Conjunto número </w:t>
      </w:r>
      <w:r w:rsidRPr="009E4EF6">
        <w:rPr>
          <w:rFonts w:ascii="Arial" w:hAnsi="Arial" w:cs="Arial"/>
          <w:b/>
          <w:szCs w:val="21"/>
        </w:rPr>
        <w:t>06/PTSJ-CJCAM/19-2020</w:t>
      </w:r>
      <w:r w:rsidRPr="009E4EF6">
        <w:rPr>
          <w:rFonts w:ascii="Arial" w:hAnsi="Arial" w:cs="Arial"/>
          <w:szCs w:val="21"/>
        </w:rPr>
        <w:t xml:space="preserve">, que crea la Comisión Mixta de Seguridad y Protección de la Salud del Poder Judicial del Estado, y el diverso Acuerdo General Conjunto número </w:t>
      </w:r>
      <w:r w:rsidRPr="009E4EF6">
        <w:rPr>
          <w:rFonts w:ascii="Arial" w:hAnsi="Arial" w:cs="Arial"/>
          <w:b/>
          <w:szCs w:val="21"/>
        </w:rPr>
        <w:t>07/PTSJ-CJCAM/19-202</w:t>
      </w:r>
      <w:r w:rsidRPr="009E4EF6">
        <w:rPr>
          <w:rFonts w:ascii="Arial" w:hAnsi="Arial" w:cs="Arial"/>
          <w:szCs w:val="21"/>
        </w:rPr>
        <w:t xml:space="preserve">, a través del cual ambos Plenos establecieron el diseño y ejecución de medidas y acciones urgentes de prevención al interior del Poder Judicial del Estado de Campeche, ante la contingencia sanitaria por el COVID-19 (CORONAVIRUS),  partiendo de las mejores práctica en la materia especialmente derivadas de las recomendaciones de la Organización Mundial de la Salud (OMS). - - - - - - - - - - - </w:t>
      </w:r>
      <w:r>
        <w:rPr>
          <w:rFonts w:ascii="Arial" w:hAnsi="Arial" w:cs="Arial"/>
          <w:szCs w:val="21"/>
        </w:rPr>
        <w:t xml:space="preserve">- - - - - - - - - - - - - - - - - - - - - - - - - - - - - - - - - - - - - - - - - - </w:t>
      </w:r>
    </w:p>
    <w:p w14:paraId="0D3D335A" w14:textId="22B7BFF1" w:rsidR="009E4EF6" w:rsidRPr="009E4EF6" w:rsidRDefault="009E4EF6" w:rsidP="009E4EF6">
      <w:pPr>
        <w:spacing w:line="240" w:lineRule="auto"/>
        <w:ind w:left="284" w:right="49"/>
        <w:jc w:val="both"/>
        <w:rPr>
          <w:rFonts w:ascii="Arial" w:hAnsi="Arial" w:cs="Arial"/>
          <w:szCs w:val="21"/>
        </w:rPr>
      </w:pPr>
      <w:r w:rsidRPr="009E4EF6">
        <w:rPr>
          <w:rFonts w:ascii="Arial" w:hAnsi="Arial" w:cs="Arial"/>
          <w:b/>
          <w:szCs w:val="21"/>
        </w:rPr>
        <w:t xml:space="preserve">NOVENO: </w:t>
      </w:r>
      <w:r w:rsidRPr="009E4EF6">
        <w:rPr>
          <w:rFonts w:ascii="Arial" w:hAnsi="Arial" w:cs="Arial"/>
          <w:szCs w:val="21"/>
        </w:rPr>
        <w:t>Que la Comisión Mixta de Seguridad y Protección de la Salud del Poder Judicial el Estado, es el órgano encargado de proponer las medidas preventivas de riesgo laborales, así como de promover y vigilar su cumplimiento. Como máximo órgano de la materia, su responsabilidad es desarrollar posturas institucionales en materia de salud, higiene laboral y seguridad, que representen los intereses de las y los servidores judiciales. Por lo que para hacer frente de forma oportuna y eficaz a la contingencia sanitaria ocasionada por el COVID-19 (CORONAVIRUS), diseñó medidas o acciones urgentes de prevención, partiendo de las mejores prácticas en la materia especialmente derivadas de las recomendaciones de la Organización Mundial de la Salud (OMS).</w:t>
      </w:r>
      <w:r>
        <w:rPr>
          <w:rFonts w:ascii="Arial" w:hAnsi="Arial" w:cs="Arial"/>
          <w:szCs w:val="21"/>
        </w:rPr>
        <w:t xml:space="preserve"> - - - - - - - - - - - - - - - - - - - - - - - - - - - - - - - - - - - - - - - - - - - - - - - - - </w:t>
      </w:r>
    </w:p>
    <w:p w14:paraId="78BE1565" w14:textId="2293C82B" w:rsidR="009E4EF6" w:rsidRPr="009E4EF6" w:rsidRDefault="009E4EF6" w:rsidP="009E4EF6">
      <w:pPr>
        <w:spacing w:line="240" w:lineRule="auto"/>
        <w:ind w:left="284" w:right="49"/>
        <w:jc w:val="both"/>
        <w:rPr>
          <w:rFonts w:ascii="Arial" w:hAnsi="Arial" w:cs="Arial"/>
          <w:b/>
          <w:szCs w:val="21"/>
        </w:rPr>
      </w:pPr>
      <w:r w:rsidRPr="009E4EF6">
        <w:rPr>
          <w:rFonts w:ascii="Arial" w:hAnsi="Arial" w:cs="Arial"/>
          <w:b/>
          <w:szCs w:val="21"/>
        </w:rPr>
        <w:t>DÉCIMO:</w:t>
      </w:r>
      <w:r w:rsidRPr="009E4EF6">
        <w:rPr>
          <w:rFonts w:ascii="Arial" w:hAnsi="Arial" w:cs="Arial"/>
          <w:szCs w:val="21"/>
        </w:rPr>
        <w:t xml:space="preserve"> Que en la primera sesión de instalación de la Comisión Mixta de Seguridad y Protección de la Salud del Poder Judicial del Estado, celebrada con fecha dieciocho de marzo de dos mil veinte, dicho órgano aprobó el Acuerdo General uno para la ejecución y continuidad de medidas de prevención al interior del Poder Judicial del Estado de Campeche, ante la contingencia sanitaria COVID-19 (CORONAVIRUS).</w:t>
      </w:r>
      <w:r>
        <w:rPr>
          <w:rFonts w:ascii="Arial" w:hAnsi="Arial" w:cs="Arial"/>
          <w:szCs w:val="21"/>
        </w:rPr>
        <w:t xml:space="preserve"> - - - </w:t>
      </w:r>
    </w:p>
    <w:p w14:paraId="6B3F2775" w14:textId="1A72E766" w:rsidR="009E4EF6" w:rsidRPr="009E4EF6" w:rsidRDefault="009E4EF6" w:rsidP="009E4EF6">
      <w:pPr>
        <w:tabs>
          <w:tab w:val="left" w:pos="9639"/>
        </w:tabs>
        <w:spacing w:line="240" w:lineRule="auto"/>
        <w:ind w:left="284" w:right="49"/>
        <w:jc w:val="both"/>
        <w:rPr>
          <w:rFonts w:ascii="Arial" w:hAnsi="Arial" w:cs="Arial"/>
          <w:szCs w:val="21"/>
        </w:rPr>
      </w:pPr>
      <w:r w:rsidRPr="009E4EF6">
        <w:rPr>
          <w:rFonts w:ascii="Arial" w:hAnsi="Arial" w:cs="Arial"/>
          <w:b/>
          <w:szCs w:val="21"/>
        </w:rPr>
        <w:t>DÉCIMO PRIMERO:</w:t>
      </w:r>
      <w:r w:rsidRPr="009E4EF6">
        <w:rPr>
          <w:rFonts w:ascii="Arial" w:hAnsi="Arial" w:cs="Arial"/>
          <w:szCs w:val="21"/>
        </w:rPr>
        <w:t xml:space="preserve"> En Sesión Extraordinaria de fecha nueve de junio de dos mil veinte, el Tribunal Pleno dictó el ACUERDO GENERAL NÚMERO 13/PTSJ/19-2020, DEL PLENO DEL HONORABLE TRIBUNAL SUPERIOR DE JUSTICIA DEL ESTADO, POR EL QUE SE APRUEBAN LOS LINEAMIENTOS PARA QUE LAS CONVIVENCIAS SE LLEVEN A CABO A TRAVÉS DE LOS MEDIOS DE COMUNICACIÓN O TECNOLÓGICOS O CUALQUIER OTRO, CON MOTIVO DE LAS MEDIDAS DE PREVENCIÓN Y CONTENCIÓN A LA PROPAGACIÓN DE LA ENFERMEDAD GENERADA POR EL VIRUS SARS-COV2 (COVID-19), que a la fecha establece las disposiciones para la realización de encuentros de niñas, niños y adolescentes con sus padres no custodios. - - - - - - - - - - - - - - - - - </w:t>
      </w:r>
      <w:r>
        <w:rPr>
          <w:rFonts w:ascii="Arial" w:hAnsi="Arial" w:cs="Arial"/>
          <w:szCs w:val="21"/>
        </w:rPr>
        <w:t xml:space="preserve">- - - - - - - - - - - - - - </w:t>
      </w:r>
    </w:p>
    <w:p w14:paraId="70D9B307" w14:textId="77777777" w:rsidR="009E4EF6" w:rsidRPr="009E4EF6" w:rsidRDefault="009E4EF6" w:rsidP="009E4EF6">
      <w:pPr>
        <w:spacing w:line="240" w:lineRule="auto"/>
        <w:ind w:left="284" w:right="49"/>
        <w:rPr>
          <w:rFonts w:ascii="Arial" w:hAnsi="Arial" w:cs="Arial"/>
          <w:szCs w:val="21"/>
        </w:rPr>
      </w:pPr>
    </w:p>
    <w:p w14:paraId="6AB61996" w14:textId="4523FC5C" w:rsidR="009E4EF6" w:rsidRPr="009E4EF6" w:rsidRDefault="009E4EF6" w:rsidP="009E4EF6">
      <w:pPr>
        <w:spacing w:line="240" w:lineRule="auto"/>
        <w:ind w:left="284" w:right="49"/>
        <w:jc w:val="both"/>
        <w:rPr>
          <w:rFonts w:ascii="Arial" w:hAnsi="Arial" w:cs="Arial"/>
          <w:szCs w:val="21"/>
        </w:rPr>
      </w:pPr>
      <w:r w:rsidRPr="009E4EF6">
        <w:rPr>
          <w:rFonts w:ascii="Arial" w:hAnsi="Arial" w:cs="Arial"/>
          <w:b/>
          <w:szCs w:val="21"/>
        </w:rPr>
        <w:lastRenderedPageBreak/>
        <w:t>DÉCIMO SEGUNDO:</w:t>
      </w:r>
      <w:r w:rsidRPr="009E4EF6">
        <w:rPr>
          <w:rFonts w:ascii="Arial" w:hAnsi="Arial" w:cs="Arial"/>
          <w:szCs w:val="21"/>
        </w:rPr>
        <w:t xml:space="preserve"> Que mediante comunicado oficial de la Secretaría de Salud del Estado de Campeche se informó que nos encontramos en semáforo amarillo lo que implica un riesgo medio de contagiarse del virus SARS-COV2 (COVID-19) por lo que se deberá continuar con la adopción de las medidas preventivas universales, tales como el lavado de manos y portación de cubrebocas. </w:t>
      </w:r>
      <w:r>
        <w:rPr>
          <w:rFonts w:ascii="Arial" w:hAnsi="Arial" w:cs="Arial"/>
          <w:szCs w:val="21"/>
        </w:rPr>
        <w:t xml:space="preserve">- - - - - - - - - - - - - - - - - - - - - - - - </w:t>
      </w:r>
    </w:p>
    <w:p w14:paraId="1B56342F" w14:textId="10953A21" w:rsidR="009E4EF6" w:rsidRPr="009E4EF6" w:rsidRDefault="009E4EF6" w:rsidP="009E4EF6">
      <w:pPr>
        <w:spacing w:line="240" w:lineRule="auto"/>
        <w:ind w:left="284" w:right="49"/>
        <w:jc w:val="both"/>
        <w:rPr>
          <w:rFonts w:ascii="Arial" w:hAnsi="Arial" w:cs="Arial"/>
          <w:szCs w:val="21"/>
        </w:rPr>
      </w:pPr>
      <w:r w:rsidRPr="009E4EF6">
        <w:rPr>
          <w:rFonts w:ascii="Arial" w:hAnsi="Arial" w:cs="Arial"/>
          <w:szCs w:val="21"/>
        </w:rPr>
        <w:t xml:space="preserve">Sumado a lo anterior, continúa avanzando la Jornada Nacional de vacunación y aunque el riesgo de contagio permanece medio, el debido cumplimiento a las recomendaciones de la Autoridad Sanitaria conllevaría en su momento a generar las condiciones necesarias para transitar a la apertura paulatina de las actividades escolares tales como el regreso escalonado en horarios mixtos a las aulas, la apertura de espacios públicos de recreación, museos, parques, entre otros. Lo que también conllevaría a la posible reanudación de las convivencias de niñas, niños y adolescentes con sus padres no custodios de manera presencial a través de los Centros de Encuentro Familiar. </w:t>
      </w:r>
      <w:r>
        <w:rPr>
          <w:rFonts w:ascii="Arial" w:hAnsi="Arial" w:cs="Arial"/>
          <w:szCs w:val="21"/>
        </w:rPr>
        <w:t xml:space="preserve">- - - - - - - - - - - - - - - - - - - - - - - - - - - - - - - - - - - - - - - - </w:t>
      </w:r>
    </w:p>
    <w:p w14:paraId="489A359E" w14:textId="47E3BC42" w:rsidR="009E4EF6" w:rsidRPr="009E4EF6" w:rsidRDefault="009E4EF6" w:rsidP="009E4EF6">
      <w:pPr>
        <w:spacing w:line="240" w:lineRule="auto"/>
        <w:ind w:left="284" w:right="49"/>
        <w:jc w:val="both"/>
        <w:rPr>
          <w:rFonts w:ascii="Arial" w:hAnsi="Arial" w:cs="Arial"/>
          <w:szCs w:val="21"/>
        </w:rPr>
      </w:pPr>
      <w:r w:rsidRPr="009E4EF6">
        <w:rPr>
          <w:rFonts w:ascii="Arial" w:hAnsi="Arial" w:cs="Arial"/>
          <w:szCs w:val="21"/>
        </w:rPr>
        <w:t xml:space="preserve">Por ello, con el fin de establecer las acciones que permitan en su momento, salvaguardar la integridad física de niñas, niños, adolescentes, sus familiares y todas las personas usuarias, así como el personal que labora en los Centros de Encuentro Familiar, con fundamento en los artículos 77 y 78 de la Constitución Política del Estado; 14, fracción II, de la Ley Orgánica del Poder Judicial del Estado, el Pleno del Honorable Tribunal Superior de Justicia del Estado, emite el siguiente: - - </w:t>
      </w:r>
      <w:r>
        <w:rPr>
          <w:rFonts w:ascii="Arial" w:hAnsi="Arial" w:cs="Arial"/>
          <w:szCs w:val="21"/>
        </w:rPr>
        <w:t xml:space="preserve">- - - - - - - - - - </w:t>
      </w:r>
    </w:p>
    <w:p w14:paraId="5F07BAE6" w14:textId="77777777" w:rsidR="009E4EF6" w:rsidRPr="009E4EF6" w:rsidRDefault="009E4EF6" w:rsidP="009E4EF6">
      <w:pPr>
        <w:spacing w:line="240" w:lineRule="auto"/>
        <w:ind w:left="284" w:right="49"/>
        <w:rPr>
          <w:rFonts w:ascii="Arial" w:hAnsi="Arial" w:cs="Arial"/>
          <w:szCs w:val="21"/>
        </w:rPr>
      </w:pPr>
    </w:p>
    <w:p w14:paraId="4699F4DA" w14:textId="06BA19A1" w:rsidR="009E4EF6" w:rsidRPr="009E4EF6" w:rsidRDefault="009E4EF6" w:rsidP="009E4EF6">
      <w:pPr>
        <w:spacing w:line="240" w:lineRule="auto"/>
        <w:ind w:left="284" w:right="49"/>
        <w:jc w:val="both"/>
        <w:rPr>
          <w:rFonts w:ascii="Arial" w:hAnsi="Arial" w:cs="Arial"/>
          <w:b/>
          <w:szCs w:val="21"/>
        </w:rPr>
      </w:pPr>
      <w:r w:rsidRPr="009E4EF6">
        <w:rPr>
          <w:rFonts w:ascii="Arial" w:hAnsi="Arial" w:cs="Arial"/>
          <w:b/>
          <w:szCs w:val="21"/>
        </w:rPr>
        <w:t xml:space="preserve">ACUERDO GENERAL NÚMERO 07/PTSJ/20-2021, DEL PLENO DEL HONORABLE TRIBUNAL SUPERIOR DE JUSTICIA DEL ESTADO, QUE APRUEBA EL PROTOCOLO </w:t>
      </w:r>
      <w:r w:rsidRPr="009E4EF6">
        <w:rPr>
          <w:rFonts w:ascii="Arial" w:hAnsi="Arial" w:cs="Arial"/>
          <w:b/>
          <w:szCs w:val="21"/>
          <w:lang w:val="es-MX"/>
        </w:rPr>
        <w:t>DE ATENCIÓN EN LOS CENTROS DE ENCUENTRO FAMILIAR DEL PODER JUDICIAL DEL ESTADO DE CAMPECHE</w:t>
      </w:r>
      <w:r w:rsidRPr="009E4EF6">
        <w:rPr>
          <w:rFonts w:ascii="Arial" w:hAnsi="Arial" w:cs="Arial"/>
          <w:b/>
          <w:szCs w:val="21"/>
        </w:rPr>
        <w:t xml:space="preserve">. - - - - - - - - - - - - - - - - - - - - - - - - - </w:t>
      </w:r>
    </w:p>
    <w:p w14:paraId="1B532D3C" w14:textId="77777777" w:rsidR="009E4EF6" w:rsidRPr="009E4EF6" w:rsidRDefault="009E4EF6" w:rsidP="009E4EF6">
      <w:pPr>
        <w:spacing w:line="240" w:lineRule="auto"/>
        <w:ind w:left="284" w:right="49"/>
        <w:jc w:val="both"/>
        <w:rPr>
          <w:rFonts w:ascii="Arial" w:hAnsi="Arial" w:cs="Arial"/>
          <w:szCs w:val="21"/>
        </w:rPr>
      </w:pPr>
    </w:p>
    <w:p w14:paraId="60FB08B3" w14:textId="2C75ED50" w:rsidR="009E4EF6" w:rsidRPr="009E4EF6" w:rsidRDefault="009E4EF6" w:rsidP="009E4EF6">
      <w:pPr>
        <w:spacing w:line="240" w:lineRule="auto"/>
        <w:ind w:left="284" w:right="49"/>
        <w:jc w:val="both"/>
        <w:rPr>
          <w:rFonts w:ascii="Arial" w:hAnsi="Arial" w:cs="Arial"/>
          <w:szCs w:val="21"/>
        </w:rPr>
      </w:pPr>
      <w:r w:rsidRPr="009E4EF6">
        <w:rPr>
          <w:rFonts w:ascii="Arial" w:hAnsi="Arial" w:cs="Arial"/>
          <w:b/>
          <w:szCs w:val="21"/>
        </w:rPr>
        <w:t>ÚNICO:</w:t>
      </w:r>
      <w:r w:rsidRPr="009E4EF6">
        <w:rPr>
          <w:rFonts w:ascii="Arial" w:hAnsi="Arial" w:cs="Arial"/>
          <w:szCs w:val="21"/>
        </w:rPr>
        <w:t xml:space="preserve"> se aprueba el </w:t>
      </w:r>
      <w:r w:rsidRPr="009E4EF6">
        <w:rPr>
          <w:rFonts w:ascii="Arial" w:hAnsi="Arial" w:cs="Arial"/>
          <w:b/>
          <w:szCs w:val="21"/>
        </w:rPr>
        <w:t xml:space="preserve">PROTOCOLO </w:t>
      </w:r>
      <w:r w:rsidRPr="009E4EF6">
        <w:rPr>
          <w:rFonts w:ascii="Arial" w:hAnsi="Arial" w:cs="Arial"/>
          <w:b/>
          <w:szCs w:val="21"/>
          <w:lang w:val="es-MX"/>
        </w:rPr>
        <w:t>DE ATENCIÓN EN LOS CENTROS DE ENCUENTRO FAMILIAR DEL PODER JUDICIAL DEL ESTADO DE CAMPECHE</w:t>
      </w:r>
      <w:r w:rsidRPr="009E4EF6">
        <w:rPr>
          <w:rFonts w:ascii="Arial" w:hAnsi="Arial" w:cs="Arial"/>
          <w:szCs w:val="21"/>
        </w:rPr>
        <w:t xml:space="preserve"> </w:t>
      </w:r>
      <w:r w:rsidRPr="009E4EF6">
        <w:rPr>
          <w:rFonts w:ascii="Arial" w:hAnsi="Arial" w:cs="Arial"/>
          <w:b/>
          <w:szCs w:val="21"/>
        </w:rPr>
        <w:t>Y</w:t>
      </w:r>
      <w:r w:rsidRPr="009E4EF6">
        <w:rPr>
          <w:rFonts w:ascii="Arial" w:hAnsi="Arial" w:cs="Arial"/>
          <w:szCs w:val="21"/>
        </w:rPr>
        <w:t xml:space="preserve"> </w:t>
      </w:r>
      <w:r w:rsidRPr="009E4EF6">
        <w:rPr>
          <w:rFonts w:ascii="Arial" w:hAnsi="Arial" w:cs="Arial"/>
          <w:b/>
          <w:szCs w:val="21"/>
        </w:rPr>
        <w:t>ANEXOS</w:t>
      </w:r>
      <w:r w:rsidRPr="009E4EF6">
        <w:rPr>
          <w:rFonts w:ascii="Arial" w:hAnsi="Arial" w:cs="Arial"/>
          <w:szCs w:val="21"/>
        </w:rPr>
        <w:t xml:space="preserve">. - - - - - - - - - - </w:t>
      </w:r>
      <w:r>
        <w:rPr>
          <w:rFonts w:ascii="Arial" w:hAnsi="Arial" w:cs="Arial"/>
          <w:szCs w:val="21"/>
        </w:rPr>
        <w:t xml:space="preserve">- - - - - - - - - - - - - - - - - - - - - - - - - - - - - - - - - - - - - - - - - - - - - </w:t>
      </w:r>
    </w:p>
    <w:p w14:paraId="198993D2" w14:textId="77777777" w:rsidR="009E4EF6" w:rsidRPr="009E4EF6" w:rsidRDefault="009E4EF6" w:rsidP="009E4EF6">
      <w:pPr>
        <w:spacing w:line="240" w:lineRule="auto"/>
        <w:ind w:left="284" w:right="49"/>
        <w:rPr>
          <w:rFonts w:ascii="Arial" w:hAnsi="Arial" w:cs="Arial"/>
          <w:szCs w:val="21"/>
        </w:rPr>
      </w:pPr>
    </w:p>
    <w:p w14:paraId="4DF89C21" w14:textId="77777777" w:rsidR="009E4EF6" w:rsidRPr="009E4EF6" w:rsidRDefault="009E4EF6" w:rsidP="009E4EF6">
      <w:pPr>
        <w:spacing w:line="240" w:lineRule="auto"/>
        <w:ind w:left="284" w:right="49"/>
        <w:jc w:val="center"/>
        <w:rPr>
          <w:rFonts w:ascii="Arial" w:hAnsi="Arial" w:cs="Arial"/>
          <w:b/>
          <w:szCs w:val="21"/>
        </w:rPr>
      </w:pPr>
      <w:r w:rsidRPr="009E4EF6">
        <w:rPr>
          <w:rFonts w:ascii="Arial" w:hAnsi="Arial" w:cs="Arial"/>
          <w:b/>
          <w:szCs w:val="21"/>
        </w:rPr>
        <w:t>TRANSITORIOS</w:t>
      </w:r>
    </w:p>
    <w:p w14:paraId="3EF83119" w14:textId="2023ACC1" w:rsidR="009E4EF6" w:rsidRPr="009E4EF6" w:rsidRDefault="009E4EF6" w:rsidP="009E4EF6">
      <w:pPr>
        <w:shd w:val="clear" w:color="auto" w:fill="FFFFFF"/>
        <w:spacing w:line="240" w:lineRule="auto"/>
        <w:ind w:left="284" w:right="49"/>
        <w:jc w:val="both"/>
        <w:rPr>
          <w:rFonts w:ascii="Arial" w:hAnsi="Arial" w:cs="Arial"/>
          <w:bCs/>
          <w:szCs w:val="21"/>
        </w:rPr>
      </w:pPr>
      <w:r w:rsidRPr="009E4EF6">
        <w:rPr>
          <w:rFonts w:ascii="Arial" w:hAnsi="Arial" w:cs="Arial"/>
          <w:b/>
          <w:bCs/>
          <w:szCs w:val="21"/>
        </w:rPr>
        <w:t>PRIMERO.-</w:t>
      </w:r>
      <w:r w:rsidRPr="009E4EF6">
        <w:rPr>
          <w:rFonts w:ascii="Arial" w:hAnsi="Arial" w:cs="Arial"/>
          <w:bCs/>
          <w:szCs w:val="21"/>
        </w:rPr>
        <w:t xml:space="preserve"> 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 </w:t>
      </w:r>
      <w:r>
        <w:rPr>
          <w:rFonts w:ascii="Arial" w:hAnsi="Arial" w:cs="Arial"/>
          <w:bCs/>
          <w:szCs w:val="21"/>
        </w:rPr>
        <w:t xml:space="preserve">- - - - - - - - - - - - - - - </w:t>
      </w:r>
    </w:p>
    <w:p w14:paraId="528062C6" w14:textId="77777777" w:rsidR="009E4EF6" w:rsidRPr="009E4EF6" w:rsidRDefault="009E4EF6" w:rsidP="009E4EF6">
      <w:pPr>
        <w:shd w:val="clear" w:color="auto" w:fill="FFFFFF"/>
        <w:spacing w:line="240" w:lineRule="auto"/>
        <w:ind w:left="284" w:right="49"/>
        <w:jc w:val="both"/>
        <w:rPr>
          <w:rFonts w:ascii="Arial" w:hAnsi="Arial" w:cs="Arial"/>
          <w:b/>
          <w:bCs/>
          <w:szCs w:val="21"/>
        </w:rPr>
      </w:pPr>
    </w:p>
    <w:p w14:paraId="225A25D7" w14:textId="13A72E40" w:rsidR="009E4EF6" w:rsidRPr="009E4EF6" w:rsidRDefault="009E4EF6" w:rsidP="009E4EF6">
      <w:pPr>
        <w:shd w:val="clear" w:color="auto" w:fill="FFFFFF"/>
        <w:spacing w:line="240" w:lineRule="auto"/>
        <w:ind w:left="284" w:right="49"/>
        <w:jc w:val="both"/>
        <w:rPr>
          <w:rFonts w:ascii="Arial" w:hAnsi="Arial" w:cs="Arial"/>
          <w:bCs/>
          <w:szCs w:val="21"/>
        </w:rPr>
      </w:pPr>
      <w:r w:rsidRPr="009E4EF6">
        <w:rPr>
          <w:rFonts w:ascii="Arial" w:hAnsi="Arial" w:cs="Arial"/>
          <w:b/>
          <w:bCs/>
          <w:szCs w:val="21"/>
        </w:rPr>
        <w:t>SEGUNDO.</w:t>
      </w:r>
      <w:r w:rsidRPr="009E4EF6">
        <w:rPr>
          <w:rFonts w:ascii="Arial" w:hAnsi="Arial" w:cs="Arial"/>
          <w:bCs/>
          <w:szCs w:val="21"/>
        </w:rPr>
        <w:t xml:space="preserve">- El Protocolo aprobado a través del presente Acuerdo General entrará en vigor cuando las condiciones de la contingencia sanitaria permitan la reanudación </w:t>
      </w:r>
      <w:r w:rsidRPr="009E4EF6">
        <w:rPr>
          <w:rFonts w:ascii="Arial" w:hAnsi="Arial" w:cs="Arial"/>
          <w:szCs w:val="21"/>
        </w:rPr>
        <w:t>de las convivencias de niñas, niños y adolescentes con sus padres no custodios de manera presencial a través de los Centros de Encuentro Familiar, previo Acuerdo del Tribunal Pleno que decrete la reanudación antes citada.</w:t>
      </w:r>
      <w:r w:rsidRPr="009E4EF6">
        <w:rPr>
          <w:rFonts w:ascii="Arial" w:hAnsi="Arial" w:cs="Arial"/>
          <w:bCs/>
          <w:szCs w:val="21"/>
        </w:rPr>
        <w:t xml:space="preserve"> - - </w:t>
      </w:r>
      <w:r>
        <w:rPr>
          <w:rFonts w:ascii="Arial" w:hAnsi="Arial" w:cs="Arial"/>
          <w:bCs/>
          <w:szCs w:val="21"/>
        </w:rPr>
        <w:t xml:space="preserve">- - - - - - - - - - - - - - - - - - - - </w:t>
      </w:r>
    </w:p>
    <w:p w14:paraId="776A6FC3" w14:textId="77777777" w:rsidR="009E4EF6" w:rsidRPr="009E4EF6" w:rsidRDefault="009E4EF6" w:rsidP="009E4EF6">
      <w:pPr>
        <w:spacing w:line="240" w:lineRule="auto"/>
        <w:ind w:left="284" w:right="49"/>
        <w:jc w:val="both"/>
        <w:rPr>
          <w:rFonts w:ascii="Arial" w:hAnsi="Arial" w:cs="Arial"/>
          <w:b/>
          <w:bCs/>
          <w:szCs w:val="21"/>
        </w:rPr>
      </w:pPr>
    </w:p>
    <w:p w14:paraId="0FBE34B5" w14:textId="0FA60154" w:rsidR="00344389" w:rsidRPr="009E4EF6" w:rsidRDefault="009E4EF6" w:rsidP="009E4EF6">
      <w:pPr>
        <w:spacing w:after="0" w:line="240" w:lineRule="auto"/>
        <w:ind w:left="284" w:right="49"/>
        <w:jc w:val="both"/>
        <w:rPr>
          <w:rFonts w:ascii="Arial" w:hAnsi="Arial" w:cs="Arial"/>
          <w:szCs w:val="21"/>
        </w:rPr>
      </w:pPr>
      <w:r w:rsidRPr="009E4EF6">
        <w:rPr>
          <w:rFonts w:ascii="Arial" w:hAnsi="Arial" w:cs="Arial"/>
          <w:b/>
          <w:bCs/>
          <w:szCs w:val="21"/>
        </w:rPr>
        <w:t>TERCERO.-</w:t>
      </w:r>
      <w:r w:rsidRPr="009E4EF6">
        <w:rPr>
          <w:rFonts w:ascii="Arial" w:hAnsi="Arial" w:cs="Arial"/>
          <w:bCs/>
          <w:szCs w:val="21"/>
        </w:rPr>
        <w:t xml:space="preserve"> </w:t>
      </w:r>
      <w:r w:rsidRPr="009E4EF6">
        <w:rPr>
          <w:rFonts w:ascii="Arial" w:eastAsia="Calibri" w:hAnsi="Arial" w:cs="Arial"/>
          <w:bCs/>
          <w:szCs w:val="21"/>
          <w:lang w:val="es-MX"/>
        </w:rPr>
        <w:t xml:space="preserve">Comuníquese el presente Acuerdo General al Gobernador Constitucional del Estado, al Honorable Congreso del Estado, a la Secretaría General de Gobierno, a la Secretaría de Seguridad Pública, a la Fiscalía General del Estado, a la Secretaría de </w:t>
      </w:r>
      <w:r w:rsidRPr="009E4EF6">
        <w:rPr>
          <w:rFonts w:ascii="Arial" w:eastAsia="Calibri" w:hAnsi="Arial" w:cs="Arial"/>
          <w:bCs/>
          <w:szCs w:val="21"/>
          <w:lang w:val="es-MX"/>
        </w:rPr>
        <w:lastRenderedPageBreak/>
        <w:t>la Contraloría del Gobierno del Estado,</w:t>
      </w:r>
      <w:r w:rsidRPr="009E4EF6">
        <w:rPr>
          <w:rFonts w:ascii="Arial" w:hAnsi="Arial" w:cs="Arial"/>
          <w:bCs/>
          <w:szCs w:val="21"/>
        </w:rPr>
        <w:t xml:space="preserve"> a la Fiscalía Anticorrupción del Estado</w:t>
      </w:r>
      <w:r w:rsidRPr="009E4EF6">
        <w:rPr>
          <w:rFonts w:ascii="Arial" w:eastAsia="Calibri" w:hAnsi="Arial" w:cs="Arial"/>
          <w:bCs/>
          <w:szCs w:val="21"/>
          <w:lang w:val="es-MX"/>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B657C2" w:rsidRPr="009E4EF6">
        <w:rPr>
          <w:rFonts w:ascii="Arial" w:hAnsi="Arial" w:cs="Arial"/>
          <w:szCs w:val="21"/>
        </w:rPr>
        <w:t xml:space="preserve">…”. </w:t>
      </w:r>
      <w:r w:rsidR="00A73DBB" w:rsidRPr="009E4EF6">
        <w:rPr>
          <w:rFonts w:ascii="Arial" w:hAnsi="Arial" w:cs="Arial"/>
          <w:szCs w:val="21"/>
        </w:rPr>
        <w:t>(Sic)</w:t>
      </w:r>
      <w:r w:rsidR="00381AF3" w:rsidRPr="009E4EF6">
        <w:rPr>
          <w:rFonts w:ascii="Arial" w:hAnsi="Arial" w:cs="Arial"/>
          <w:szCs w:val="21"/>
        </w:rPr>
        <w:t xml:space="preserve"> </w:t>
      </w:r>
      <w:r>
        <w:rPr>
          <w:rFonts w:ascii="Arial" w:hAnsi="Arial" w:cs="Arial"/>
          <w:szCs w:val="21"/>
        </w:rPr>
        <w:t xml:space="preserve">- - - - - - - - - - - - - - - - - - - - - - - - - - - - - - - - - - - - - - - - - - - - - - - - - </w:t>
      </w:r>
    </w:p>
    <w:p w14:paraId="7EDA925B" w14:textId="77777777" w:rsidR="001C1C90" w:rsidRPr="00DA42F8" w:rsidRDefault="001C1C90" w:rsidP="001C1C90">
      <w:pPr>
        <w:spacing w:after="0"/>
        <w:jc w:val="both"/>
        <w:rPr>
          <w:rFonts w:ascii="Arial" w:hAnsi="Arial" w:cs="Arial"/>
          <w:b/>
          <w:lang w:val="es-MX"/>
        </w:rPr>
      </w:pPr>
    </w:p>
    <w:p w14:paraId="0EF8B1EA" w14:textId="77777777" w:rsidR="00FE3FA3" w:rsidRPr="001C1C90" w:rsidRDefault="00FE3FA3" w:rsidP="008D0841">
      <w:pPr>
        <w:spacing w:after="0" w:line="240" w:lineRule="auto"/>
        <w:ind w:right="49"/>
        <w:jc w:val="both"/>
        <w:rPr>
          <w:rFonts w:ascii="Arial" w:eastAsia="Calibri" w:hAnsi="Arial" w:cs="Arial"/>
          <w:bCs/>
          <w:szCs w:val="24"/>
          <w:lang w:val="es-MX"/>
        </w:rPr>
      </w:pPr>
      <w:r w:rsidRPr="001C1C90">
        <w:rPr>
          <w:rFonts w:ascii="Arial" w:eastAsia="Calibri" w:hAnsi="Arial" w:cs="Arial"/>
          <w:bCs/>
          <w:szCs w:val="24"/>
          <w:lang w:val="es-MX"/>
        </w:rPr>
        <w:t>Reitero a usted las seguridades de mi distinguida consideración.</w:t>
      </w:r>
    </w:p>
    <w:p w14:paraId="75CE0D49" w14:textId="77777777" w:rsidR="00FE3FA3" w:rsidRPr="001C1C90" w:rsidRDefault="00FE3FA3" w:rsidP="008D0841">
      <w:pPr>
        <w:spacing w:after="0" w:line="240" w:lineRule="auto"/>
        <w:ind w:right="49"/>
        <w:jc w:val="both"/>
        <w:rPr>
          <w:rFonts w:ascii="Arial" w:eastAsia="Calibri" w:hAnsi="Arial" w:cs="Arial"/>
          <w:bCs/>
          <w:szCs w:val="24"/>
          <w:lang w:val="es-MX"/>
        </w:rPr>
      </w:pPr>
    </w:p>
    <w:p w14:paraId="7CE09AF5" w14:textId="77777777" w:rsidR="00FE3FA3" w:rsidRPr="001C1C90" w:rsidRDefault="00FE3FA3" w:rsidP="008D0841">
      <w:pPr>
        <w:tabs>
          <w:tab w:val="left" w:pos="851"/>
          <w:tab w:val="left" w:pos="1418"/>
          <w:tab w:val="left" w:leader="dot" w:pos="7655"/>
        </w:tabs>
        <w:spacing w:after="0" w:line="240" w:lineRule="auto"/>
        <w:ind w:right="49"/>
        <w:jc w:val="center"/>
        <w:rPr>
          <w:rFonts w:ascii="Arial" w:hAnsi="Arial" w:cs="Arial"/>
          <w:b/>
          <w:bCs/>
          <w:szCs w:val="24"/>
          <w:lang w:val="es-MX"/>
        </w:rPr>
      </w:pPr>
      <w:r w:rsidRPr="001C1C90">
        <w:rPr>
          <w:rFonts w:ascii="Arial" w:hAnsi="Arial" w:cs="Arial"/>
          <w:b/>
          <w:bCs/>
          <w:szCs w:val="24"/>
          <w:lang w:val="es-MX"/>
        </w:rPr>
        <w:t>A T E N T A M E N T E</w:t>
      </w:r>
    </w:p>
    <w:p w14:paraId="4FA5A981" w14:textId="40AD10EE" w:rsidR="00FE3FA3" w:rsidRPr="001C1C9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Cs w:val="24"/>
          <w:lang w:val="es-MX"/>
        </w:rPr>
      </w:pPr>
      <w:r w:rsidRPr="001C1C90">
        <w:rPr>
          <w:rFonts w:ascii="Arial" w:hAnsi="Arial" w:cs="Arial"/>
          <w:bCs/>
          <w:szCs w:val="24"/>
          <w:lang w:val="es-MX"/>
        </w:rPr>
        <w:t xml:space="preserve">San Francisco de Campeche, Campeche, a </w:t>
      </w:r>
      <w:r w:rsidR="009E4EF6">
        <w:rPr>
          <w:rFonts w:ascii="Arial" w:hAnsi="Arial" w:cs="Arial"/>
          <w:bCs/>
          <w:szCs w:val="24"/>
          <w:lang w:val="es-MX"/>
        </w:rPr>
        <w:t>11</w:t>
      </w:r>
      <w:r w:rsidRPr="001C1C90">
        <w:rPr>
          <w:rFonts w:ascii="Arial" w:hAnsi="Arial" w:cs="Arial"/>
          <w:bCs/>
          <w:szCs w:val="24"/>
          <w:lang w:val="es-MX"/>
        </w:rPr>
        <w:t xml:space="preserve"> de </w:t>
      </w:r>
      <w:r w:rsidR="001C1C90">
        <w:rPr>
          <w:rFonts w:ascii="Arial" w:hAnsi="Arial" w:cs="Arial"/>
          <w:bCs/>
          <w:szCs w:val="24"/>
          <w:lang w:val="es-MX"/>
        </w:rPr>
        <w:t>agosto</w:t>
      </w:r>
      <w:r w:rsidRPr="001C1C90">
        <w:rPr>
          <w:rFonts w:ascii="Arial" w:hAnsi="Arial" w:cs="Arial"/>
          <w:bCs/>
          <w:szCs w:val="24"/>
          <w:lang w:val="es-MX"/>
        </w:rPr>
        <w:t xml:space="preserve"> </w:t>
      </w:r>
      <w:r w:rsidR="00C3427A" w:rsidRPr="001C1C90">
        <w:rPr>
          <w:rFonts w:ascii="Arial" w:hAnsi="Arial" w:cs="Arial"/>
          <w:bCs/>
          <w:szCs w:val="24"/>
          <w:lang w:val="es-MX"/>
        </w:rPr>
        <w:t>de 20</w:t>
      </w:r>
      <w:r w:rsidR="00DA4EAF" w:rsidRPr="001C1C90">
        <w:rPr>
          <w:rFonts w:ascii="Arial" w:hAnsi="Arial" w:cs="Arial"/>
          <w:bCs/>
          <w:szCs w:val="24"/>
          <w:lang w:val="es-MX"/>
        </w:rPr>
        <w:t>2</w:t>
      </w:r>
      <w:r w:rsidR="009E2EE7" w:rsidRPr="001C1C90">
        <w:rPr>
          <w:rFonts w:ascii="Arial" w:hAnsi="Arial" w:cs="Arial"/>
          <w:bCs/>
          <w:szCs w:val="24"/>
          <w:lang w:val="es-MX"/>
        </w:rPr>
        <w:t>1</w:t>
      </w:r>
      <w:r w:rsidR="00BE332D" w:rsidRPr="001C1C90">
        <w:rPr>
          <w:rFonts w:ascii="Arial" w:hAnsi="Arial" w:cs="Arial"/>
          <w:bCs/>
          <w:szCs w:val="24"/>
          <w:lang w:val="es-MX"/>
        </w:rPr>
        <w:t>.</w:t>
      </w:r>
    </w:p>
    <w:p w14:paraId="2164A77C" w14:textId="77777777" w:rsidR="00FE3FA3" w:rsidRPr="001C1C9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r w:rsidRPr="001C1C90">
        <w:rPr>
          <w:rFonts w:ascii="Arial" w:hAnsi="Arial" w:cs="Arial"/>
          <w:b/>
          <w:bCs/>
          <w:szCs w:val="24"/>
          <w:lang w:val="es-MX"/>
        </w:rPr>
        <w:t xml:space="preserve">LA SECRETARIA EJECUTIVA DEL CONSEJO DE LA JUDICATURA </w:t>
      </w:r>
    </w:p>
    <w:p w14:paraId="2D7A0FEC" w14:textId="511AC4FD" w:rsidR="00FE3FA3" w:rsidRPr="001C1C9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r w:rsidRPr="001C1C90">
        <w:rPr>
          <w:rFonts w:ascii="Arial" w:hAnsi="Arial" w:cs="Arial"/>
          <w:b/>
          <w:bCs/>
          <w:szCs w:val="24"/>
          <w:lang w:val="es-MX"/>
        </w:rPr>
        <w:t>DEL PODER JUDICIAL DEL ESTADO.</w:t>
      </w:r>
    </w:p>
    <w:p w14:paraId="4835E0A4" w14:textId="77777777" w:rsidR="00C738BC" w:rsidRDefault="00C738BC"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p>
    <w:p w14:paraId="4F54FC31" w14:textId="77777777" w:rsidR="001C1C90" w:rsidRPr="001C1C90" w:rsidRDefault="001C1C90"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p>
    <w:p w14:paraId="613C6A10" w14:textId="77777777" w:rsidR="00FE3FA3" w:rsidRPr="001C1C90" w:rsidRDefault="00FE3FA3" w:rsidP="00247FE6">
      <w:pPr>
        <w:tabs>
          <w:tab w:val="left" w:pos="851"/>
          <w:tab w:val="left" w:pos="1418"/>
          <w:tab w:val="left" w:leader="dot" w:pos="7655"/>
          <w:tab w:val="left" w:pos="8931"/>
        </w:tabs>
        <w:spacing w:after="0" w:line="240" w:lineRule="auto"/>
        <w:jc w:val="center"/>
        <w:rPr>
          <w:rFonts w:ascii="Arial" w:hAnsi="Arial" w:cs="Arial"/>
          <w:b/>
          <w:bCs/>
          <w:szCs w:val="24"/>
          <w:lang w:val="es-MX"/>
        </w:rPr>
      </w:pPr>
      <w:r w:rsidRPr="001C1C90">
        <w:rPr>
          <w:rFonts w:ascii="Arial" w:hAnsi="Arial" w:cs="Arial"/>
          <w:b/>
          <w:bCs/>
          <w:szCs w:val="24"/>
          <w:lang w:val="es-MX"/>
        </w:rPr>
        <w:t>DOCTORA CONCEPCIÓN DEL CARMEN CANTO SANTOS</w:t>
      </w:r>
    </w:p>
    <w:p w14:paraId="4A6F575F" w14:textId="77777777" w:rsidR="009E4EF6" w:rsidRDefault="009E4EF6" w:rsidP="00357D68">
      <w:pPr>
        <w:tabs>
          <w:tab w:val="left" w:pos="1290"/>
        </w:tabs>
        <w:spacing w:after="0" w:line="240" w:lineRule="auto"/>
        <w:jc w:val="both"/>
        <w:rPr>
          <w:rFonts w:ascii="Arial" w:hAnsi="Arial" w:cs="Arial"/>
          <w:sz w:val="16"/>
          <w:szCs w:val="12"/>
          <w:lang w:val="es-MX"/>
        </w:rPr>
      </w:pPr>
    </w:p>
    <w:p w14:paraId="2C77BA58" w14:textId="77777777" w:rsidR="009E4EF6" w:rsidRDefault="009E4EF6" w:rsidP="00357D68">
      <w:pPr>
        <w:tabs>
          <w:tab w:val="left" w:pos="1290"/>
        </w:tabs>
        <w:spacing w:after="0" w:line="240" w:lineRule="auto"/>
        <w:jc w:val="both"/>
        <w:rPr>
          <w:rFonts w:ascii="Arial" w:hAnsi="Arial" w:cs="Arial"/>
          <w:sz w:val="16"/>
          <w:szCs w:val="12"/>
          <w:lang w:val="es-MX"/>
        </w:rPr>
      </w:pPr>
    </w:p>
    <w:p w14:paraId="08348BDA" w14:textId="77777777" w:rsidR="009E4EF6" w:rsidRDefault="009E4EF6" w:rsidP="00357D68">
      <w:pPr>
        <w:tabs>
          <w:tab w:val="left" w:pos="1290"/>
        </w:tabs>
        <w:spacing w:after="0" w:line="240" w:lineRule="auto"/>
        <w:jc w:val="both"/>
        <w:rPr>
          <w:rFonts w:ascii="Arial" w:hAnsi="Arial" w:cs="Arial"/>
          <w:sz w:val="16"/>
          <w:szCs w:val="12"/>
          <w:lang w:val="es-MX"/>
        </w:rPr>
      </w:pPr>
    </w:p>
    <w:p w14:paraId="62E5E16A" w14:textId="77777777" w:rsidR="009E4EF6" w:rsidRDefault="009E4EF6" w:rsidP="00357D68">
      <w:pPr>
        <w:tabs>
          <w:tab w:val="left" w:pos="1290"/>
        </w:tabs>
        <w:spacing w:after="0" w:line="240" w:lineRule="auto"/>
        <w:jc w:val="both"/>
        <w:rPr>
          <w:rFonts w:ascii="Arial" w:hAnsi="Arial" w:cs="Arial"/>
          <w:sz w:val="16"/>
          <w:szCs w:val="12"/>
          <w:lang w:val="es-MX"/>
        </w:rPr>
      </w:pPr>
    </w:p>
    <w:p w14:paraId="28059AB1" w14:textId="77777777" w:rsidR="009E4EF6" w:rsidRDefault="009E4EF6" w:rsidP="00357D68">
      <w:pPr>
        <w:tabs>
          <w:tab w:val="left" w:pos="1290"/>
        </w:tabs>
        <w:spacing w:after="0" w:line="240" w:lineRule="auto"/>
        <w:jc w:val="both"/>
        <w:rPr>
          <w:rFonts w:ascii="Arial" w:hAnsi="Arial" w:cs="Arial"/>
          <w:sz w:val="16"/>
          <w:szCs w:val="12"/>
          <w:lang w:val="es-MX"/>
        </w:rPr>
      </w:pPr>
    </w:p>
    <w:p w14:paraId="7A0C4373" w14:textId="77777777" w:rsidR="009E4EF6" w:rsidRDefault="009E4EF6" w:rsidP="00357D68">
      <w:pPr>
        <w:tabs>
          <w:tab w:val="left" w:pos="1290"/>
        </w:tabs>
        <w:spacing w:after="0" w:line="240" w:lineRule="auto"/>
        <w:jc w:val="both"/>
        <w:rPr>
          <w:rFonts w:ascii="Arial" w:hAnsi="Arial" w:cs="Arial"/>
          <w:sz w:val="16"/>
          <w:szCs w:val="12"/>
          <w:lang w:val="es-MX"/>
        </w:rPr>
      </w:pPr>
    </w:p>
    <w:p w14:paraId="714336AB" w14:textId="77777777" w:rsidR="009E4EF6" w:rsidRDefault="009E4EF6" w:rsidP="00357D68">
      <w:pPr>
        <w:tabs>
          <w:tab w:val="left" w:pos="1290"/>
        </w:tabs>
        <w:spacing w:after="0" w:line="240" w:lineRule="auto"/>
        <w:jc w:val="both"/>
        <w:rPr>
          <w:rFonts w:ascii="Arial" w:hAnsi="Arial" w:cs="Arial"/>
          <w:sz w:val="16"/>
          <w:szCs w:val="12"/>
          <w:lang w:val="es-MX"/>
        </w:rPr>
      </w:pPr>
    </w:p>
    <w:p w14:paraId="3A952F7D" w14:textId="77777777" w:rsidR="009E4EF6" w:rsidRDefault="009E4EF6" w:rsidP="00357D68">
      <w:pPr>
        <w:tabs>
          <w:tab w:val="left" w:pos="1290"/>
        </w:tabs>
        <w:spacing w:after="0" w:line="240" w:lineRule="auto"/>
        <w:jc w:val="both"/>
        <w:rPr>
          <w:rFonts w:ascii="Arial" w:hAnsi="Arial" w:cs="Arial"/>
          <w:sz w:val="16"/>
          <w:szCs w:val="12"/>
          <w:lang w:val="es-MX"/>
        </w:rPr>
      </w:pPr>
    </w:p>
    <w:p w14:paraId="084BA182" w14:textId="77777777" w:rsidR="009E4EF6" w:rsidRDefault="009E4EF6" w:rsidP="00357D68">
      <w:pPr>
        <w:tabs>
          <w:tab w:val="left" w:pos="1290"/>
        </w:tabs>
        <w:spacing w:after="0" w:line="240" w:lineRule="auto"/>
        <w:jc w:val="both"/>
        <w:rPr>
          <w:rFonts w:ascii="Arial" w:hAnsi="Arial" w:cs="Arial"/>
          <w:sz w:val="16"/>
          <w:szCs w:val="12"/>
          <w:lang w:val="es-MX"/>
        </w:rPr>
      </w:pPr>
    </w:p>
    <w:p w14:paraId="587FBC8F" w14:textId="77777777" w:rsidR="009E4EF6" w:rsidRDefault="009E4EF6" w:rsidP="00357D68">
      <w:pPr>
        <w:tabs>
          <w:tab w:val="left" w:pos="1290"/>
        </w:tabs>
        <w:spacing w:after="0" w:line="240" w:lineRule="auto"/>
        <w:jc w:val="both"/>
        <w:rPr>
          <w:rFonts w:ascii="Arial" w:hAnsi="Arial" w:cs="Arial"/>
          <w:sz w:val="16"/>
          <w:szCs w:val="12"/>
          <w:lang w:val="es-MX"/>
        </w:rPr>
      </w:pPr>
    </w:p>
    <w:p w14:paraId="3771ACF7" w14:textId="77777777" w:rsidR="009E4EF6" w:rsidRDefault="009E4EF6" w:rsidP="00357D68">
      <w:pPr>
        <w:tabs>
          <w:tab w:val="left" w:pos="1290"/>
        </w:tabs>
        <w:spacing w:after="0" w:line="240" w:lineRule="auto"/>
        <w:jc w:val="both"/>
        <w:rPr>
          <w:rFonts w:ascii="Arial" w:hAnsi="Arial" w:cs="Arial"/>
          <w:sz w:val="16"/>
          <w:szCs w:val="12"/>
          <w:lang w:val="es-MX"/>
        </w:rPr>
      </w:pPr>
    </w:p>
    <w:p w14:paraId="1F05529A" w14:textId="77777777" w:rsidR="009E4EF6" w:rsidRDefault="009E4EF6" w:rsidP="00357D68">
      <w:pPr>
        <w:tabs>
          <w:tab w:val="left" w:pos="1290"/>
        </w:tabs>
        <w:spacing w:after="0" w:line="240" w:lineRule="auto"/>
        <w:jc w:val="both"/>
        <w:rPr>
          <w:rFonts w:ascii="Arial" w:hAnsi="Arial" w:cs="Arial"/>
          <w:sz w:val="16"/>
          <w:szCs w:val="12"/>
          <w:lang w:val="es-MX"/>
        </w:rPr>
      </w:pPr>
    </w:p>
    <w:p w14:paraId="2A3EB3BD" w14:textId="77777777" w:rsidR="009E4EF6" w:rsidRDefault="009E4EF6" w:rsidP="00357D68">
      <w:pPr>
        <w:tabs>
          <w:tab w:val="left" w:pos="1290"/>
        </w:tabs>
        <w:spacing w:after="0" w:line="240" w:lineRule="auto"/>
        <w:jc w:val="both"/>
        <w:rPr>
          <w:rFonts w:ascii="Arial" w:hAnsi="Arial" w:cs="Arial"/>
          <w:sz w:val="16"/>
          <w:szCs w:val="12"/>
          <w:lang w:val="es-MX"/>
        </w:rPr>
      </w:pPr>
    </w:p>
    <w:p w14:paraId="428232AD" w14:textId="77777777" w:rsidR="009E4EF6" w:rsidRDefault="009E4EF6" w:rsidP="00357D68">
      <w:pPr>
        <w:tabs>
          <w:tab w:val="left" w:pos="1290"/>
        </w:tabs>
        <w:spacing w:after="0" w:line="240" w:lineRule="auto"/>
        <w:jc w:val="both"/>
        <w:rPr>
          <w:rFonts w:ascii="Arial" w:hAnsi="Arial" w:cs="Arial"/>
          <w:sz w:val="16"/>
          <w:szCs w:val="12"/>
          <w:lang w:val="es-MX"/>
        </w:rPr>
      </w:pPr>
    </w:p>
    <w:p w14:paraId="17DEE899" w14:textId="77777777" w:rsidR="009E4EF6" w:rsidRDefault="009E4EF6" w:rsidP="00357D68">
      <w:pPr>
        <w:tabs>
          <w:tab w:val="left" w:pos="1290"/>
        </w:tabs>
        <w:spacing w:after="0" w:line="240" w:lineRule="auto"/>
        <w:jc w:val="both"/>
        <w:rPr>
          <w:rFonts w:ascii="Arial" w:hAnsi="Arial" w:cs="Arial"/>
          <w:sz w:val="16"/>
          <w:szCs w:val="12"/>
          <w:lang w:val="es-MX"/>
        </w:rPr>
      </w:pPr>
    </w:p>
    <w:p w14:paraId="5D8DEF93" w14:textId="77777777" w:rsidR="009E4EF6" w:rsidRDefault="009E4EF6" w:rsidP="00357D68">
      <w:pPr>
        <w:tabs>
          <w:tab w:val="left" w:pos="1290"/>
        </w:tabs>
        <w:spacing w:after="0" w:line="240" w:lineRule="auto"/>
        <w:jc w:val="both"/>
        <w:rPr>
          <w:rFonts w:ascii="Arial" w:hAnsi="Arial" w:cs="Arial"/>
          <w:sz w:val="16"/>
          <w:szCs w:val="12"/>
          <w:lang w:val="es-MX"/>
        </w:rPr>
      </w:pPr>
    </w:p>
    <w:p w14:paraId="6BFDCE0B" w14:textId="77777777" w:rsidR="009E4EF6" w:rsidRDefault="009E4EF6" w:rsidP="00357D68">
      <w:pPr>
        <w:tabs>
          <w:tab w:val="left" w:pos="1290"/>
        </w:tabs>
        <w:spacing w:after="0" w:line="240" w:lineRule="auto"/>
        <w:jc w:val="both"/>
        <w:rPr>
          <w:rFonts w:ascii="Arial" w:hAnsi="Arial" w:cs="Arial"/>
          <w:sz w:val="16"/>
          <w:szCs w:val="12"/>
          <w:lang w:val="es-MX"/>
        </w:rPr>
      </w:pPr>
    </w:p>
    <w:p w14:paraId="02D678C1" w14:textId="77777777" w:rsidR="009E4EF6" w:rsidRDefault="009E4EF6" w:rsidP="00357D68">
      <w:pPr>
        <w:tabs>
          <w:tab w:val="left" w:pos="1290"/>
        </w:tabs>
        <w:spacing w:after="0" w:line="240" w:lineRule="auto"/>
        <w:jc w:val="both"/>
        <w:rPr>
          <w:rFonts w:ascii="Arial" w:hAnsi="Arial" w:cs="Arial"/>
          <w:sz w:val="16"/>
          <w:szCs w:val="12"/>
          <w:lang w:val="es-MX"/>
        </w:rPr>
      </w:pPr>
    </w:p>
    <w:p w14:paraId="78E34838" w14:textId="77777777" w:rsidR="009E4EF6" w:rsidRDefault="009E4EF6" w:rsidP="00357D68">
      <w:pPr>
        <w:tabs>
          <w:tab w:val="left" w:pos="1290"/>
        </w:tabs>
        <w:spacing w:after="0" w:line="240" w:lineRule="auto"/>
        <w:jc w:val="both"/>
        <w:rPr>
          <w:rFonts w:ascii="Arial" w:hAnsi="Arial" w:cs="Arial"/>
          <w:sz w:val="16"/>
          <w:szCs w:val="12"/>
          <w:lang w:val="es-MX"/>
        </w:rPr>
      </w:pPr>
    </w:p>
    <w:p w14:paraId="425690D2" w14:textId="77777777" w:rsidR="009E4EF6" w:rsidRDefault="009E4EF6" w:rsidP="00357D68">
      <w:pPr>
        <w:tabs>
          <w:tab w:val="left" w:pos="1290"/>
        </w:tabs>
        <w:spacing w:after="0" w:line="240" w:lineRule="auto"/>
        <w:jc w:val="both"/>
        <w:rPr>
          <w:rFonts w:ascii="Arial" w:hAnsi="Arial" w:cs="Arial"/>
          <w:sz w:val="16"/>
          <w:szCs w:val="12"/>
          <w:lang w:val="es-MX"/>
        </w:rPr>
      </w:pPr>
    </w:p>
    <w:p w14:paraId="0DFE9817" w14:textId="77777777" w:rsidR="009E4EF6" w:rsidRDefault="009E4EF6" w:rsidP="00357D68">
      <w:pPr>
        <w:tabs>
          <w:tab w:val="left" w:pos="1290"/>
        </w:tabs>
        <w:spacing w:after="0" w:line="240" w:lineRule="auto"/>
        <w:jc w:val="both"/>
        <w:rPr>
          <w:rFonts w:ascii="Arial" w:hAnsi="Arial" w:cs="Arial"/>
          <w:sz w:val="16"/>
          <w:szCs w:val="12"/>
          <w:lang w:val="es-MX"/>
        </w:rPr>
      </w:pPr>
    </w:p>
    <w:p w14:paraId="7B1D6EFD" w14:textId="77777777" w:rsidR="009E4EF6" w:rsidRDefault="009E4EF6" w:rsidP="00357D68">
      <w:pPr>
        <w:tabs>
          <w:tab w:val="left" w:pos="1290"/>
        </w:tabs>
        <w:spacing w:after="0" w:line="240" w:lineRule="auto"/>
        <w:jc w:val="both"/>
        <w:rPr>
          <w:rFonts w:ascii="Arial" w:hAnsi="Arial" w:cs="Arial"/>
          <w:sz w:val="16"/>
          <w:szCs w:val="12"/>
          <w:lang w:val="es-MX"/>
        </w:rPr>
      </w:pPr>
    </w:p>
    <w:p w14:paraId="3337C870" w14:textId="77777777" w:rsidR="009E4EF6" w:rsidRDefault="009E4EF6" w:rsidP="00357D68">
      <w:pPr>
        <w:tabs>
          <w:tab w:val="left" w:pos="1290"/>
        </w:tabs>
        <w:spacing w:after="0" w:line="240" w:lineRule="auto"/>
        <w:jc w:val="both"/>
        <w:rPr>
          <w:rFonts w:ascii="Arial" w:hAnsi="Arial" w:cs="Arial"/>
          <w:sz w:val="16"/>
          <w:szCs w:val="12"/>
          <w:lang w:val="es-MX"/>
        </w:rPr>
      </w:pPr>
    </w:p>
    <w:p w14:paraId="7E113325" w14:textId="77777777" w:rsidR="009E4EF6" w:rsidRDefault="009E4EF6" w:rsidP="00357D68">
      <w:pPr>
        <w:tabs>
          <w:tab w:val="left" w:pos="1290"/>
        </w:tabs>
        <w:spacing w:after="0" w:line="240" w:lineRule="auto"/>
        <w:jc w:val="both"/>
        <w:rPr>
          <w:rFonts w:ascii="Arial" w:hAnsi="Arial" w:cs="Arial"/>
          <w:sz w:val="16"/>
          <w:szCs w:val="12"/>
          <w:lang w:val="es-MX"/>
        </w:rPr>
      </w:pPr>
    </w:p>
    <w:p w14:paraId="74E41710" w14:textId="77777777" w:rsidR="009E4EF6" w:rsidRDefault="009E4EF6" w:rsidP="00357D68">
      <w:pPr>
        <w:tabs>
          <w:tab w:val="left" w:pos="1290"/>
        </w:tabs>
        <w:spacing w:after="0" w:line="240" w:lineRule="auto"/>
        <w:jc w:val="both"/>
        <w:rPr>
          <w:rFonts w:ascii="Arial" w:hAnsi="Arial" w:cs="Arial"/>
          <w:sz w:val="16"/>
          <w:szCs w:val="12"/>
          <w:lang w:val="es-MX"/>
        </w:rPr>
      </w:pPr>
    </w:p>
    <w:p w14:paraId="6D55ADFB" w14:textId="77777777" w:rsidR="009E4EF6" w:rsidRDefault="009E4EF6" w:rsidP="00357D68">
      <w:pPr>
        <w:tabs>
          <w:tab w:val="left" w:pos="1290"/>
        </w:tabs>
        <w:spacing w:after="0" w:line="240" w:lineRule="auto"/>
        <w:jc w:val="both"/>
        <w:rPr>
          <w:rFonts w:ascii="Arial" w:hAnsi="Arial" w:cs="Arial"/>
          <w:sz w:val="16"/>
          <w:szCs w:val="12"/>
          <w:lang w:val="es-MX"/>
        </w:rPr>
      </w:pPr>
    </w:p>
    <w:p w14:paraId="0B00690D" w14:textId="77777777" w:rsidR="009E4EF6" w:rsidRDefault="009E4EF6" w:rsidP="00357D68">
      <w:pPr>
        <w:tabs>
          <w:tab w:val="left" w:pos="1290"/>
        </w:tabs>
        <w:spacing w:after="0" w:line="240" w:lineRule="auto"/>
        <w:jc w:val="both"/>
        <w:rPr>
          <w:rFonts w:ascii="Arial" w:hAnsi="Arial" w:cs="Arial"/>
          <w:sz w:val="16"/>
          <w:szCs w:val="12"/>
          <w:lang w:val="es-MX"/>
        </w:rPr>
      </w:pPr>
    </w:p>
    <w:p w14:paraId="29CADCBC" w14:textId="77777777" w:rsidR="009E4EF6" w:rsidRDefault="009E4EF6" w:rsidP="00357D68">
      <w:pPr>
        <w:tabs>
          <w:tab w:val="left" w:pos="1290"/>
        </w:tabs>
        <w:spacing w:after="0" w:line="240" w:lineRule="auto"/>
        <w:jc w:val="both"/>
        <w:rPr>
          <w:rFonts w:ascii="Arial" w:hAnsi="Arial" w:cs="Arial"/>
          <w:sz w:val="16"/>
          <w:szCs w:val="12"/>
          <w:lang w:val="es-MX"/>
        </w:rPr>
      </w:pPr>
    </w:p>
    <w:p w14:paraId="6682D6EF" w14:textId="77777777" w:rsidR="009E4EF6" w:rsidRDefault="009E4EF6" w:rsidP="00357D68">
      <w:pPr>
        <w:tabs>
          <w:tab w:val="left" w:pos="1290"/>
        </w:tabs>
        <w:spacing w:after="0" w:line="240" w:lineRule="auto"/>
        <w:jc w:val="both"/>
        <w:rPr>
          <w:rFonts w:ascii="Arial" w:hAnsi="Arial" w:cs="Arial"/>
          <w:sz w:val="16"/>
          <w:szCs w:val="12"/>
          <w:lang w:val="es-MX"/>
        </w:rPr>
      </w:pPr>
    </w:p>
    <w:p w14:paraId="447C8955" w14:textId="77777777" w:rsidR="009E4EF6" w:rsidRDefault="009E4EF6" w:rsidP="00357D68">
      <w:pPr>
        <w:tabs>
          <w:tab w:val="left" w:pos="1290"/>
        </w:tabs>
        <w:spacing w:after="0" w:line="240" w:lineRule="auto"/>
        <w:jc w:val="both"/>
        <w:rPr>
          <w:rFonts w:ascii="Arial" w:hAnsi="Arial" w:cs="Arial"/>
          <w:sz w:val="16"/>
          <w:szCs w:val="12"/>
          <w:lang w:val="es-MX"/>
        </w:rPr>
      </w:pPr>
    </w:p>
    <w:p w14:paraId="78AD5B0A" w14:textId="77777777" w:rsidR="009E4EF6" w:rsidRDefault="009E4EF6" w:rsidP="00357D68">
      <w:pPr>
        <w:tabs>
          <w:tab w:val="left" w:pos="1290"/>
        </w:tabs>
        <w:spacing w:after="0" w:line="240" w:lineRule="auto"/>
        <w:jc w:val="both"/>
        <w:rPr>
          <w:rFonts w:ascii="Arial" w:hAnsi="Arial" w:cs="Arial"/>
          <w:sz w:val="16"/>
          <w:szCs w:val="12"/>
          <w:lang w:val="es-MX"/>
        </w:rPr>
      </w:pPr>
    </w:p>
    <w:p w14:paraId="2D8A94AE" w14:textId="77777777" w:rsidR="009E4EF6" w:rsidRDefault="009E4EF6" w:rsidP="00357D68">
      <w:pPr>
        <w:tabs>
          <w:tab w:val="left" w:pos="1290"/>
        </w:tabs>
        <w:spacing w:after="0" w:line="240" w:lineRule="auto"/>
        <w:jc w:val="both"/>
        <w:rPr>
          <w:rFonts w:ascii="Arial" w:hAnsi="Arial" w:cs="Arial"/>
          <w:sz w:val="16"/>
          <w:szCs w:val="12"/>
          <w:lang w:val="es-MX"/>
        </w:rPr>
      </w:pPr>
    </w:p>
    <w:p w14:paraId="3876AF67" w14:textId="77777777" w:rsidR="009E4EF6" w:rsidRDefault="009E4EF6" w:rsidP="00357D68">
      <w:pPr>
        <w:tabs>
          <w:tab w:val="left" w:pos="1290"/>
        </w:tabs>
        <w:spacing w:after="0" w:line="240" w:lineRule="auto"/>
        <w:jc w:val="both"/>
        <w:rPr>
          <w:rFonts w:ascii="Arial" w:hAnsi="Arial" w:cs="Arial"/>
          <w:sz w:val="16"/>
          <w:szCs w:val="12"/>
          <w:lang w:val="es-MX"/>
        </w:rPr>
      </w:pPr>
    </w:p>
    <w:p w14:paraId="3C33D43D" w14:textId="77777777" w:rsidR="009E4EF6" w:rsidRDefault="009E4EF6" w:rsidP="00357D68">
      <w:pPr>
        <w:tabs>
          <w:tab w:val="left" w:pos="1290"/>
        </w:tabs>
        <w:spacing w:after="0" w:line="240" w:lineRule="auto"/>
        <w:jc w:val="both"/>
        <w:rPr>
          <w:rFonts w:ascii="Arial" w:hAnsi="Arial" w:cs="Arial"/>
          <w:sz w:val="16"/>
          <w:szCs w:val="12"/>
          <w:lang w:val="es-MX"/>
        </w:rPr>
      </w:pPr>
    </w:p>
    <w:p w14:paraId="2B620F7D" w14:textId="77777777" w:rsidR="009E4EF6" w:rsidRDefault="009E4EF6" w:rsidP="00357D68">
      <w:pPr>
        <w:tabs>
          <w:tab w:val="left" w:pos="1290"/>
        </w:tabs>
        <w:spacing w:after="0" w:line="240" w:lineRule="auto"/>
        <w:jc w:val="both"/>
        <w:rPr>
          <w:rFonts w:ascii="Arial" w:hAnsi="Arial" w:cs="Arial"/>
          <w:sz w:val="16"/>
          <w:szCs w:val="12"/>
          <w:lang w:val="es-MX"/>
        </w:rPr>
      </w:pPr>
    </w:p>
    <w:p w14:paraId="6BF8F464" w14:textId="77777777" w:rsidR="009E4EF6" w:rsidRDefault="009E4EF6" w:rsidP="00357D68">
      <w:pPr>
        <w:tabs>
          <w:tab w:val="left" w:pos="1290"/>
        </w:tabs>
        <w:spacing w:after="0" w:line="240" w:lineRule="auto"/>
        <w:jc w:val="both"/>
        <w:rPr>
          <w:rFonts w:ascii="Arial" w:hAnsi="Arial" w:cs="Arial"/>
          <w:sz w:val="16"/>
          <w:szCs w:val="12"/>
          <w:lang w:val="es-MX"/>
        </w:rPr>
      </w:pPr>
    </w:p>
    <w:p w14:paraId="48C49331" w14:textId="77777777" w:rsidR="009E4EF6" w:rsidRDefault="009E4EF6" w:rsidP="00357D68">
      <w:pPr>
        <w:tabs>
          <w:tab w:val="left" w:pos="1290"/>
        </w:tabs>
        <w:spacing w:after="0" w:line="240" w:lineRule="auto"/>
        <w:jc w:val="both"/>
        <w:rPr>
          <w:rFonts w:ascii="Arial" w:hAnsi="Arial" w:cs="Arial"/>
          <w:sz w:val="16"/>
          <w:szCs w:val="12"/>
          <w:lang w:val="es-MX"/>
        </w:rPr>
      </w:pPr>
    </w:p>
    <w:p w14:paraId="384FAA2C" w14:textId="77777777" w:rsidR="009E4EF6" w:rsidRDefault="009E4EF6" w:rsidP="00357D68">
      <w:pPr>
        <w:tabs>
          <w:tab w:val="left" w:pos="1290"/>
        </w:tabs>
        <w:spacing w:after="0" w:line="240" w:lineRule="auto"/>
        <w:jc w:val="both"/>
        <w:rPr>
          <w:rFonts w:ascii="Arial" w:hAnsi="Arial" w:cs="Arial"/>
          <w:sz w:val="16"/>
          <w:szCs w:val="12"/>
          <w:lang w:val="es-MX"/>
        </w:rPr>
      </w:pPr>
    </w:p>
    <w:p w14:paraId="63403EFC" w14:textId="77777777" w:rsidR="009E4EF6" w:rsidRDefault="009E4EF6" w:rsidP="00357D68">
      <w:pPr>
        <w:tabs>
          <w:tab w:val="left" w:pos="1290"/>
        </w:tabs>
        <w:spacing w:after="0" w:line="240" w:lineRule="auto"/>
        <w:jc w:val="both"/>
        <w:rPr>
          <w:rFonts w:ascii="Arial" w:hAnsi="Arial" w:cs="Arial"/>
          <w:sz w:val="16"/>
          <w:szCs w:val="12"/>
          <w:lang w:val="es-MX"/>
        </w:rPr>
      </w:pPr>
    </w:p>
    <w:p w14:paraId="32BD440E" w14:textId="77777777" w:rsidR="009E4EF6" w:rsidRDefault="009E4EF6" w:rsidP="00357D68">
      <w:pPr>
        <w:tabs>
          <w:tab w:val="left" w:pos="1290"/>
        </w:tabs>
        <w:spacing w:after="0" w:line="240" w:lineRule="auto"/>
        <w:jc w:val="both"/>
        <w:rPr>
          <w:rFonts w:ascii="Arial" w:hAnsi="Arial" w:cs="Arial"/>
          <w:sz w:val="16"/>
          <w:szCs w:val="12"/>
          <w:lang w:val="es-MX"/>
        </w:rPr>
      </w:pPr>
    </w:p>
    <w:p w14:paraId="21E8A641" w14:textId="77777777" w:rsidR="009E4EF6" w:rsidRDefault="009E4EF6" w:rsidP="00357D68">
      <w:pPr>
        <w:tabs>
          <w:tab w:val="left" w:pos="1290"/>
        </w:tabs>
        <w:spacing w:after="0" w:line="240" w:lineRule="auto"/>
        <w:jc w:val="both"/>
        <w:rPr>
          <w:rFonts w:ascii="Arial" w:hAnsi="Arial" w:cs="Arial"/>
          <w:sz w:val="16"/>
          <w:szCs w:val="12"/>
          <w:lang w:val="es-MX"/>
        </w:rPr>
      </w:pPr>
    </w:p>
    <w:p w14:paraId="753EC4EE" w14:textId="77777777" w:rsidR="009E4EF6" w:rsidRDefault="009E4EF6" w:rsidP="00357D68">
      <w:pPr>
        <w:tabs>
          <w:tab w:val="left" w:pos="1290"/>
        </w:tabs>
        <w:spacing w:after="0" w:line="240" w:lineRule="auto"/>
        <w:jc w:val="both"/>
        <w:rPr>
          <w:rFonts w:ascii="Arial" w:hAnsi="Arial" w:cs="Arial"/>
          <w:sz w:val="16"/>
          <w:szCs w:val="12"/>
          <w:lang w:val="es-MX"/>
        </w:rPr>
      </w:pPr>
    </w:p>
    <w:p w14:paraId="0415DCF2" w14:textId="77777777" w:rsidR="009E4EF6" w:rsidRDefault="009E4EF6" w:rsidP="00357D68">
      <w:pPr>
        <w:tabs>
          <w:tab w:val="left" w:pos="1290"/>
        </w:tabs>
        <w:spacing w:after="0" w:line="240" w:lineRule="auto"/>
        <w:jc w:val="both"/>
        <w:rPr>
          <w:rFonts w:ascii="Arial" w:hAnsi="Arial" w:cs="Arial"/>
          <w:sz w:val="16"/>
          <w:szCs w:val="12"/>
          <w:lang w:val="es-MX"/>
        </w:rPr>
      </w:pPr>
    </w:p>
    <w:p w14:paraId="55C9D467" w14:textId="77777777" w:rsidR="009E4EF6" w:rsidRDefault="009E4EF6" w:rsidP="00357D68">
      <w:pPr>
        <w:tabs>
          <w:tab w:val="left" w:pos="1290"/>
        </w:tabs>
        <w:spacing w:after="0" w:line="240" w:lineRule="auto"/>
        <w:jc w:val="both"/>
        <w:rPr>
          <w:rFonts w:ascii="Arial" w:hAnsi="Arial" w:cs="Arial"/>
          <w:sz w:val="16"/>
          <w:szCs w:val="12"/>
          <w:lang w:val="es-MX"/>
        </w:rPr>
      </w:pPr>
    </w:p>
    <w:p w14:paraId="3AE65EDE" w14:textId="77777777" w:rsidR="009E4EF6" w:rsidRDefault="009E4EF6" w:rsidP="00357D68">
      <w:pPr>
        <w:tabs>
          <w:tab w:val="left" w:pos="1290"/>
        </w:tabs>
        <w:spacing w:after="0" w:line="240" w:lineRule="auto"/>
        <w:jc w:val="both"/>
        <w:rPr>
          <w:rFonts w:ascii="Arial" w:hAnsi="Arial" w:cs="Arial"/>
          <w:sz w:val="16"/>
          <w:szCs w:val="12"/>
          <w:lang w:val="es-MX"/>
        </w:rPr>
      </w:pPr>
    </w:p>
    <w:p w14:paraId="292CCADF" w14:textId="77777777" w:rsidR="009E4EF6" w:rsidRDefault="009E4EF6" w:rsidP="00357D68">
      <w:pPr>
        <w:tabs>
          <w:tab w:val="left" w:pos="1290"/>
        </w:tabs>
        <w:spacing w:after="0" w:line="240" w:lineRule="auto"/>
        <w:jc w:val="both"/>
        <w:rPr>
          <w:rFonts w:ascii="Arial" w:hAnsi="Arial" w:cs="Arial"/>
          <w:sz w:val="16"/>
          <w:szCs w:val="12"/>
          <w:lang w:val="es-MX"/>
        </w:rPr>
      </w:pPr>
    </w:p>
    <w:p w14:paraId="366F9924" w14:textId="77777777" w:rsidR="009E4EF6" w:rsidRDefault="009E4EF6" w:rsidP="00357D68">
      <w:pPr>
        <w:tabs>
          <w:tab w:val="left" w:pos="1290"/>
        </w:tabs>
        <w:spacing w:after="0" w:line="240" w:lineRule="auto"/>
        <w:jc w:val="both"/>
        <w:rPr>
          <w:rFonts w:ascii="Arial" w:hAnsi="Arial" w:cs="Arial"/>
          <w:sz w:val="16"/>
          <w:szCs w:val="12"/>
          <w:lang w:val="es-MX"/>
        </w:rPr>
      </w:pPr>
    </w:p>
    <w:p w14:paraId="7252C288" w14:textId="77777777" w:rsidR="009E4EF6" w:rsidRDefault="009E4EF6" w:rsidP="00357D68">
      <w:pPr>
        <w:tabs>
          <w:tab w:val="left" w:pos="1290"/>
        </w:tabs>
        <w:spacing w:after="0" w:line="240" w:lineRule="auto"/>
        <w:jc w:val="both"/>
        <w:rPr>
          <w:rFonts w:ascii="Arial" w:hAnsi="Arial" w:cs="Arial"/>
          <w:sz w:val="16"/>
          <w:szCs w:val="12"/>
          <w:lang w:val="es-MX"/>
        </w:rPr>
      </w:pPr>
    </w:p>
    <w:p w14:paraId="43849A19" w14:textId="77777777" w:rsidR="009E4EF6" w:rsidRDefault="009E4EF6" w:rsidP="00357D68">
      <w:pPr>
        <w:tabs>
          <w:tab w:val="left" w:pos="1290"/>
        </w:tabs>
        <w:spacing w:after="0" w:line="240" w:lineRule="auto"/>
        <w:jc w:val="both"/>
        <w:rPr>
          <w:rFonts w:ascii="Arial" w:hAnsi="Arial" w:cs="Arial"/>
          <w:sz w:val="16"/>
          <w:szCs w:val="12"/>
          <w:lang w:val="es-MX"/>
        </w:rPr>
      </w:pPr>
    </w:p>
    <w:p w14:paraId="51188C92" w14:textId="77777777" w:rsidR="009E4EF6" w:rsidRDefault="009E4EF6"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0C3C05B9" w14:textId="3ABCDBD1" w:rsidR="000512E2" w:rsidRDefault="000512E2"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C.c.p. 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9E4EF6">
      <w:headerReference w:type="default" r:id="rId9"/>
      <w:footerReference w:type="default" r:id="rId10"/>
      <w:pgSz w:w="12242" w:h="19295" w:code="305"/>
      <w:pgMar w:top="2977" w:right="1701" w:bottom="1417" w:left="1701" w:header="709" w:footer="8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53430E14"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1C1C90">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D3CAF3" w14:textId="4B80E513"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1C1C90">
      <w:rPr>
        <w:color w:val="58646B"/>
        <w:sz w:val="12"/>
        <w:szCs w:val="12"/>
      </w:rPr>
      <w:t xml:space="preserv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12E2"/>
    <w:rsid w:val="00052E05"/>
    <w:rsid w:val="00066929"/>
    <w:rsid w:val="00094B6C"/>
    <w:rsid w:val="00124337"/>
    <w:rsid w:val="001252E4"/>
    <w:rsid w:val="00157456"/>
    <w:rsid w:val="00165C6C"/>
    <w:rsid w:val="00165E48"/>
    <w:rsid w:val="0017216D"/>
    <w:rsid w:val="001805A9"/>
    <w:rsid w:val="00185A0A"/>
    <w:rsid w:val="00186299"/>
    <w:rsid w:val="001B35D6"/>
    <w:rsid w:val="001B737C"/>
    <w:rsid w:val="001C1C90"/>
    <w:rsid w:val="001C66D1"/>
    <w:rsid w:val="002024CB"/>
    <w:rsid w:val="00225417"/>
    <w:rsid w:val="00240E3A"/>
    <w:rsid w:val="00242B58"/>
    <w:rsid w:val="00247924"/>
    <w:rsid w:val="00247FE6"/>
    <w:rsid w:val="00250652"/>
    <w:rsid w:val="002712E8"/>
    <w:rsid w:val="002726B6"/>
    <w:rsid w:val="0027650E"/>
    <w:rsid w:val="00284119"/>
    <w:rsid w:val="00286835"/>
    <w:rsid w:val="00294AB5"/>
    <w:rsid w:val="002A36FD"/>
    <w:rsid w:val="002C2233"/>
    <w:rsid w:val="002C2991"/>
    <w:rsid w:val="002C6A45"/>
    <w:rsid w:val="002C6B11"/>
    <w:rsid w:val="002C6B2A"/>
    <w:rsid w:val="002C751E"/>
    <w:rsid w:val="002E061D"/>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620E"/>
    <w:rsid w:val="003C4178"/>
    <w:rsid w:val="003C488E"/>
    <w:rsid w:val="003D38F9"/>
    <w:rsid w:val="003F1226"/>
    <w:rsid w:val="003F46FF"/>
    <w:rsid w:val="00407C99"/>
    <w:rsid w:val="00426F90"/>
    <w:rsid w:val="00436115"/>
    <w:rsid w:val="00437776"/>
    <w:rsid w:val="004400CB"/>
    <w:rsid w:val="004464D7"/>
    <w:rsid w:val="004612CA"/>
    <w:rsid w:val="004638DD"/>
    <w:rsid w:val="00470DD9"/>
    <w:rsid w:val="004729C5"/>
    <w:rsid w:val="00481FC3"/>
    <w:rsid w:val="004862D3"/>
    <w:rsid w:val="00490269"/>
    <w:rsid w:val="004A25DE"/>
    <w:rsid w:val="004A53F9"/>
    <w:rsid w:val="004B149A"/>
    <w:rsid w:val="004B4461"/>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97A56"/>
    <w:rsid w:val="005B45B0"/>
    <w:rsid w:val="00623245"/>
    <w:rsid w:val="00626B04"/>
    <w:rsid w:val="00656F38"/>
    <w:rsid w:val="00660C18"/>
    <w:rsid w:val="00665F8F"/>
    <w:rsid w:val="0066685A"/>
    <w:rsid w:val="006744EB"/>
    <w:rsid w:val="00683B13"/>
    <w:rsid w:val="00684C9B"/>
    <w:rsid w:val="00694623"/>
    <w:rsid w:val="00697C13"/>
    <w:rsid w:val="006A4BFA"/>
    <w:rsid w:val="006B4322"/>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D5E1E"/>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1441"/>
    <w:rsid w:val="008C29B9"/>
    <w:rsid w:val="008C7128"/>
    <w:rsid w:val="008D0841"/>
    <w:rsid w:val="008D52A0"/>
    <w:rsid w:val="008D59ED"/>
    <w:rsid w:val="009115DD"/>
    <w:rsid w:val="00911BDC"/>
    <w:rsid w:val="00927B67"/>
    <w:rsid w:val="00935B74"/>
    <w:rsid w:val="009503AD"/>
    <w:rsid w:val="00955288"/>
    <w:rsid w:val="00956570"/>
    <w:rsid w:val="0096063D"/>
    <w:rsid w:val="00965AFA"/>
    <w:rsid w:val="0099008A"/>
    <w:rsid w:val="00993C23"/>
    <w:rsid w:val="009C1953"/>
    <w:rsid w:val="009D1D8E"/>
    <w:rsid w:val="009E19CD"/>
    <w:rsid w:val="009E2EE7"/>
    <w:rsid w:val="009E3EB5"/>
    <w:rsid w:val="009E4EF6"/>
    <w:rsid w:val="009E7F0B"/>
    <w:rsid w:val="00A1142B"/>
    <w:rsid w:val="00A142D3"/>
    <w:rsid w:val="00A16DCC"/>
    <w:rsid w:val="00A21197"/>
    <w:rsid w:val="00A312B5"/>
    <w:rsid w:val="00A37BD9"/>
    <w:rsid w:val="00A4746C"/>
    <w:rsid w:val="00A5290D"/>
    <w:rsid w:val="00A57ADA"/>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53742"/>
    <w:rsid w:val="00B618B6"/>
    <w:rsid w:val="00B627BA"/>
    <w:rsid w:val="00B657C2"/>
    <w:rsid w:val="00B74D35"/>
    <w:rsid w:val="00B762DD"/>
    <w:rsid w:val="00B7726E"/>
    <w:rsid w:val="00B92572"/>
    <w:rsid w:val="00B95142"/>
    <w:rsid w:val="00BB1773"/>
    <w:rsid w:val="00BE332D"/>
    <w:rsid w:val="00BF2FE4"/>
    <w:rsid w:val="00BF36D2"/>
    <w:rsid w:val="00C0138A"/>
    <w:rsid w:val="00C03EED"/>
    <w:rsid w:val="00C247B8"/>
    <w:rsid w:val="00C3427A"/>
    <w:rsid w:val="00C4188F"/>
    <w:rsid w:val="00C51A16"/>
    <w:rsid w:val="00C51DB6"/>
    <w:rsid w:val="00C543B0"/>
    <w:rsid w:val="00C572F1"/>
    <w:rsid w:val="00C738BC"/>
    <w:rsid w:val="00C7779F"/>
    <w:rsid w:val="00C86C90"/>
    <w:rsid w:val="00CA6027"/>
    <w:rsid w:val="00CB61E6"/>
    <w:rsid w:val="00CC6D29"/>
    <w:rsid w:val="00CD0043"/>
    <w:rsid w:val="00CF73C2"/>
    <w:rsid w:val="00D33F92"/>
    <w:rsid w:val="00D36C8A"/>
    <w:rsid w:val="00D37D0E"/>
    <w:rsid w:val="00D40A64"/>
    <w:rsid w:val="00D4602F"/>
    <w:rsid w:val="00D574E2"/>
    <w:rsid w:val="00D644CB"/>
    <w:rsid w:val="00D87D1F"/>
    <w:rsid w:val="00DA42F8"/>
    <w:rsid w:val="00DA4EAF"/>
    <w:rsid w:val="00DB4DC5"/>
    <w:rsid w:val="00DC5DB6"/>
    <w:rsid w:val="00DC78C4"/>
    <w:rsid w:val="00E01502"/>
    <w:rsid w:val="00E130E3"/>
    <w:rsid w:val="00E261E5"/>
    <w:rsid w:val="00E27DFA"/>
    <w:rsid w:val="00E45730"/>
    <w:rsid w:val="00E506E5"/>
    <w:rsid w:val="00E53FB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601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81964-9D9B-4BBE-8C5F-B9A7C6C8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4</Pages>
  <Words>1920</Words>
  <Characters>10566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50</cp:revision>
  <cp:lastPrinted>2021-05-12T19:38:00Z</cp:lastPrinted>
  <dcterms:created xsi:type="dcterms:W3CDTF">2020-12-09T21:35:00Z</dcterms:created>
  <dcterms:modified xsi:type="dcterms:W3CDTF">2021-08-12T18:58:00Z</dcterms:modified>
</cp:coreProperties>
</file>